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2B9F78">
      <w:pPr>
        <w:pStyle w:val="8"/>
        <w:bidi w:val="0"/>
        <w:jc w:val="center"/>
        <w:rPr>
          <w:rFonts w:hint="eastAsia" w:ascii="仿宋" w:hAnsi="仿宋" w:eastAsia="仿宋" w:cs="仿宋"/>
          <w:b/>
          <w:bCs/>
          <w:sz w:val="44"/>
          <w:szCs w:val="44"/>
        </w:rPr>
      </w:pPr>
      <w:r>
        <w:rPr>
          <w:rFonts w:hint="eastAsia" w:ascii="仿宋" w:hAnsi="仿宋" w:eastAsia="仿宋" w:cs="仿宋"/>
          <w:b/>
          <w:bCs/>
          <w:sz w:val="44"/>
          <w:szCs w:val="44"/>
          <w:lang w:eastAsia="zh-CN"/>
        </w:rPr>
        <w:t>洪湖市</w:t>
      </w:r>
      <w:r>
        <w:rPr>
          <w:rFonts w:hint="eastAsia" w:ascii="仿宋" w:hAnsi="仿宋" w:eastAsia="仿宋" w:cs="仿宋"/>
          <w:b/>
          <w:bCs/>
          <w:sz w:val="44"/>
          <w:szCs w:val="44"/>
        </w:rPr>
        <w:t>人民医院医疗耗材及辅助用品</w:t>
      </w:r>
    </w:p>
    <w:p w14:paraId="27CFB24D">
      <w:pPr>
        <w:pStyle w:val="8"/>
        <w:bidi w:val="0"/>
        <w:jc w:val="center"/>
        <w:rPr>
          <w:rFonts w:hint="eastAsia" w:ascii="仿宋" w:hAnsi="仿宋" w:eastAsia="仿宋" w:cs="仿宋"/>
          <w:b/>
          <w:bCs/>
          <w:sz w:val="44"/>
          <w:szCs w:val="44"/>
        </w:rPr>
      </w:pPr>
      <w:r>
        <w:rPr>
          <w:rFonts w:hint="eastAsia" w:ascii="仿宋" w:hAnsi="仿宋" w:eastAsia="仿宋" w:cs="仿宋"/>
          <w:b/>
          <w:bCs/>
          <w:sz w:val="44"/>
          <w:szCs w:val="44"/>
        </w:rPr>
        <w:t>自助售货机便民服务项目</w:t>
      </w:r>
    </w:p>
    <w:p w14:paraId="79B9B03D">
      <w:pPr>
        <w:pStyle w:val="8"/>
        <w:bidi w:val="0"/>
        <w:jc w:val="center"/>
        <w:rPr>
          <w:rFonts w:hint="eastAsia" w:ascii="仿宋" w:hAnsi="仿宋" w:eastAsia="仿宋" w:cs="仿宋"/>
          <w:b/>
          <w:bCs/>
          <w:sz w:val="44"/>
          <w:szCs w:val="44"/>
        </w:rPr>
      </w:pPr>
    </w:p>
    <w:p w14:paraId="00D82B1E">
      <w:pPr>
        <w:pStyle w:val="8"/>
        <w:bidi w:val="0"/>
        <w:jc w:val="center"/>
        <w:rPr>
          <w:rFonts w:hint="eastAsia" w:ascii="仿宋" w:hAnsi="仿宋" w:eastAsia="仿宋" w:cs="仿宋"/>
          <w:b/>
          <w:bCs/>
          <w:sz w:val="44"/>
          <w:szCs w:val="44"/>
        </w:rPr>
      </w:pPr>
    </w:p>
    <w:p w14:paraId="4FB248A2">
      <w:pPr>
        <w:pStyle w:val="8"/>
        <w:bidi w:val="0"/>
        <w:jc w:val="center"/>
        <w:rPr>
          <w:rFonts w:hint="eastAsia" w:ascii="仿宋" w:hAnsi="仿宋" w:eastAsia="仿宋" w:cs="仿宋"/>
          <w:b/>
          <w:bCs/>
          <w:sz w:val="44"/>
          <w:szCs w:val="44"/>
        </w:rPr>
      </w:pPr>
    </w:p>
    <w:p w14:paraId="20BAA0DC">
      <w:pPr>
        <w:pStyle w:val="8"/>
        <w:bidi w:val="0"/>
        <w:jc w:val="center"/>
        <w:rPr>
          <w:rFonts w:hint="eastAsia" w:ascii="仿宋" w:hAnsi="仿宋" w:eastAsia="仿宋" w:cs="仿宋"/>
          <w:b/>
          <w:bCs/>
          <w:sz w:val="72"/>
          <w:szCs w:val="72"/>
          <w:lang w:eastAsia="zh-CN"/>
        </w:rPr>
      </w:pPr>
      <w:r>
        <w:rPr>
          <w:rFonts w:hint="eastAsia" w:ascii="仿宋" w:hAnsi="仿宋" w:eastAsia="仿宋" w:cs="仿宋"/>
          <w:b/>
          <w:bCs/>
          <w:sz w:val="72"/>
          <w:szCs w:val="72"/>
          <w:lang w:eastAsia="zh-CN"/>
        </w:rPr>
        <w:t>磋</w:t>
      </w:r>
    </w:p>
    <w:p w14:paraId="202ABA63">
      <w:pPr>
        <w:pStyle w:val="8"/>
        <w:bidi w:val="0"/>
        <w:jc w:val="center"/>
        <w:rPr>
          <w:rFonts w:hint="eastAsia" w:ascii="仿宋" w:hAnsi="仿宋" w:eastAsia="仿宋" w:cs="仿宋"/>
          <w:b/>
          <w:bCs/>
          <w:sz w:val="72"/>
          <w:szCs w:val="72"/>
        </w:rPr>
      </w:pPr>
      <w:r>
        <w:rPr>
          <w:rFonts w:hint="eastAsia" w:ascii="仿宋" w:hAnsi="仿宋" w:eastAsia="仿宋" w:cs="仿宋"/>
          <w:b/>
          <w:bCs/>
          <w:sz w:val="72"/>
          <w:szCs w:val="72"/>
          <w:lang w:eastAsia="zh-CN"/>
        </w:rPr>
        <w:t>商</w:t>
      </w:r>
    </w:p>
    <w:p w14:paraId="3F75BE9C">
      <w:pPr>
        <w:pStyle w:val="8"/>
        <w:bidi w:val="0"/>
        <w:jc w:val="center"/>
        <w:rPr>
          <w:rFonts w:hint="eastAsia" w:ascii="仿宋" w:hAnsi="仿宋" w:eastAsia="仿宋" w:cs="仿宋"/>
          <w:b/>
          <w:bCs/>
          <w:sz w:val="72"/>
          <w:szCs w:val="72"/>
        </w:rPr>
      </w:pPr>
      <w:r>
        <w:rPr>
          <w:rFonts w:hint="eastAsia" w:ascii="仿宋" w:hAnsi="仿宋" w:eastAsia="仿宋" w:cs="仿宋"/>
          <w:b/>
          <w:bCs/>
          <w:sz w:val="72"/>
          <w:szCs w:val="72"/>
        </w:rPr>
        <w:t>文</w:t>
      </w:r>
    </w:p>
    <w:p w14:paraId="4592C128">
      <w:pPr>
        <w:pStyle w:val="8"/>
        <w:bidi w:val="0"/>
        <w:jc w:val="center"/>
        <w:rPr>
          <w:rFonts w:hint="eastAsia" w:ascii="仿宋" w:hAnsi="仿宋" w:eastAsia="仿宋" w:cs="仿宋"/>
          <w:b/>
          <w:bCs/>
          <w:sz w:val="72"/>
          <w:szCs w:val="72"/>
        </w:rPr>
      </w:pPr>
      <w:r>
        <w:rPr>
          <w:rFonts w:hint="eastAsia" w:ascii="仿宋" w:hAnsi="仿宋" w:eastAsia="仿宋" w:cs="仿宋"/>
          <w:b/>
          <w:bCs/>
          <w:sz w:val="72"/>
          <w:szCs w:val="72"/>
        </w:rPr>
        <w:t>件</w:t>
      </w:r>
    </w:p>
    <w:p w14:paraId="618E735C">
      <w:pPr>
        <w:pStyle w:val="8"/>
        <w:bidi w:val="0"/>
        <w:rPr>
          <w:rFonts w:hint="eastAsia" w:ascii="仿宋" w:hAnsi="仿宋" w:eastAsia="仿宋" w:cs="仿宋"/>
          <w:b/>
          <w:bCs/>
          <w:sz w:val="44"/>
          <w:szCs w:val="44"/>
        </w:rPr>
      </w:pPr>
      <w:r>
        <w:rPr>
          <w:rFonts w:hint="eastAsia" w:ascii="仿宋" w:hAnsi="仿宋" w:eastAsia="仿宋" w:cs="仿宋"/>
          <w:b/>
          <w:bCs/>
          <w:sz w:val="44"/>
          <w:szCs w:val="44"/>
        </w:rPr>
        <w:t> </w:t>
      </w:r>
    </w:p>
    <w:p w14:paraId="5CA2E694">
      <w:pPr>
        <w:pStyle w:val="8"/>
        <w:bidi w:val="0"/>
        <w:rPr>
          <w:rFonts w:hint="eastAsia" w:ascii="仿宋" w:hAnsi="仿宋" w:eastAsia="仿宋" w:cs="仿宋"/>
          <w:b/>
          <w:bCs/>
          <w:sz w:val="44"/>
          <w:szCs w:val="44"/>
        </w:rPr>
      </w:pPr>
      <w:r>
        <w:rPr>
          <w:rFonts w:hint="eastAsia" w:ascii="仿宋" w:hAnsi="仿宋" w:eastAsia="仿宋" w:cs="仿宋"/>
          <w:b/>
          <w:bCs/>
          <w:sz w:val="44"/>
          <w:szCs w:val="44"/>
        </w:rPr>
        <w:t> </w:t>
      </w:r>
    </w:p>
    <w:p w14:paraId="783C73AC">
      <w:pPr>
        <w:pStyle w:val="8"/>
        <w:bidi w:val="0"/>
        <w:rPr>
          <w:rFonts w:hint="eastAsia" w:ascii="仿宋" w:hAnsi="仿宋" w:eastAsia="仿宋" w:cs="仿宋"/>
          <w:b/>
          <w:bCs/>
          <w:sz w:val="44"/>
          <w:szCs w:val="44"/>
        </w:rPr>
      </w:pPr>
    </w:p>
    <w:p w14:paraId="42D75897">
      <w:pPr>
        <w:pStyle w:val="8"/>
        <w:bidi w:val="0"/>
        <w:rPr>
          <w:rFonts w:hint="eastAsia" w:ascii="仿宋" w:hAnsi="仿宋" w:eastAsia="仿宋" w:cs="仿宋"/>
          <w:b/>
          <w:bCs/>
          <w:sz w:val="44"/>
          <w:szCs w:val="44"/>
        </w:rPr>
      </w:pPr>
    </w:p>
    <w:p w14:paraId="25CCAC41">
      <w:pPr>
        <w:pStyle w:val="8"/>
        <w:bidi w:val="0"/>
        <w:ind w:left="0" w:leftChars="0" w:firstLine="0" w:firstLineChars="0"/>
        <w:rPr>
          <w:rFonts w:hint="eastAsia" w:ascii="仿宋" w:hAnsi="仿宋" w:eastAsia="仿宋" w:cs="仿宋"/>
          <w:b/>
          <w:bCs/>
          <w:sz w:val="44"/>
          <w:szCs w:val="44"/>
        </w:rPr>
      </w:pPr>
    </w:p>
    <w:p w14:paraId="58D52861">
      <w:pPr>
        <w:pStyle w:val="8"/>
        <w:bidi w:val="0"/>
        <w:jc w:val="center"/>
        <w:rPr>
          <w:rFonts w:hint="eastAsia" w:ascii="仿宋" w:hAnsi="仿宋" w:eastAsia="仿宋" w:cs="仿宋"/>
          <w:b/>
          <w:bCs/>
          <w:sz w:val="44"/>
          <w:szCs w:val="44"/>
        </w:rPr>
      </w:pPr>
    </w:p>
    <w:p w14:paraId="3ED66E09">
      <w:pPr>
        <w:pStyle w:val="8"/>
        <w:bidi w:val="0"/>
        <w:ind w:left="0" w:leftChars="0" w:firstLine="0" w:firstLineChars="0"/>
        <w:jc w:val="center"/>
        <w:rPr>
          <w:rFonts w:hint="eastAsia" w:ascii="仿宋" w:hAnsi="仿宋" w:eastAsia="仿宋" w:cs="仿宋"/>
          <w:b/>
          <w:bCs/>
          <w:sz w:val="44"/>
          <w:szCs w:val="44"/>
        </w:rPr>
      </w:pPr>
      <w:r>
        <w:rPr>
          <w:rFonts w:hint="eastAsia" w:ascii="仿宋" w:hAnsi="仿宋" w:eastAsia="仿宋" w:cs="仿宋"/>
          <w:b/>
          <w:bCs/>
          <w:sz w:val="44"/>
          <w:szCs w:val="44"/>
        </w:rPr>
        <w:t>采购人：</w:t>
      </w:r>
      <w:r>
        <w:rPr>
          <w:rFonts w:hint="eastAsia" w:ascii="仿宋" w:hAnsi="仿宋" w:eastAsia="仿宋" w:cs="仿宋"/>
          <w:b/>
          <w:bCs/>
          <w:sz w:val="44"/>
          <w:szCs w:val="44"/>
          <w:lang w:eastAsia="zh-CN"/>
        </w:rPr>
        <w:t>洪湖市</w:t>
      </w:r>
      <w:r>
        <w:rPr>
          <w:rFonts w:hint="eastAsia" w:ascii="仿宋" w:hAnsi="仿宋" w:eastAsia="仿宋" w:cs="仿宋"/>
          <w:b/>
          <w:bCs/>
          <w:sz w:val="44"/>
          <w:szCs w:val="44"/>
        </w:rPr>
        <w:t>人民医院</w:t>
      </w:r>
    </w:p>
    <w:p w14:paraId="62C248D2">
      <w:pPr>
        <w:pStyle w:val="8"/>
        <w:bidi w:val="0"/>
        <w:rPr>
          <w:rFonts w:hint="eastAsia" w:ascii="仿宋" w:hAnsi="仿宋" w:eastAsia="仿宋" w:cs="仿宋"/>
          <w:b/>
          <w:bCs/>
          <w:sz w:val="44"/>
          <w:szCs w:val="44"/>
        </w:rPr>
      </w:pPr>
      <w:r>
        <w:rPr>
          <w:rFonts w:hint="eastAsia" w:ascii="仿宋" w:hAnsi="仿宋" w:eastAsia="仿宋" w:cs="仿宋"/>
          <w:b/>
          <w:bCs/>
          <w:sz w:val="44"/>
          <w:szCs w:val="44"/>
        </w:rPr>
        <w:t xml:space="preserve">                </w:t>
      </w:r>
    </w:p>
    <w:p w14:paraId="5B474B94">
      <w:pPr>
        <w:pStyle w:val="8"/>
        <w:bidi w:val="0"/>
        <w:rPr>
          <w:rFonts w:hint="eastAsia" w:ascii="仿宋" w:hAnsi="仿宋" w:eastAsia="仿宋" w:cs="仿宋"/>
          <w:b/>
          <w:bCs/>
          <w:sz w:val="44"/>
          <w:szCs w:val="44"/>
        </w:rPr>
      </w:pPr>
    </w:p>
    <w:p w14:paraId="2BB9F419">
      <w:pPr>
        <w:pStyle w:val="8"/>
        <w:bidi w:val="0"/>
        <w:rPr>
          <w:rFonts w:hint="eastAsia" w:ascii="仿宋" w:hAnsi="仿宋" w:eastAsia="仿宋" w:cs="仿宋"/>
          <w:b/>
          <w:bCs/>
          <w:sz w:val="44"/>
          <w:szCs w:val="44"/>
        </w:rPr>
      </w:pPr>
      <w:r>
        <w:rPr>
          <w:rFonts w:hint="eastAsia" w:ascii="仿宋" w:hAnsi="仿宋" w:eastAsia="仿宋" w:cs="仿宋"/>
          <w:b/>
          <w:bCs/>
          <w:sz w:val="44"/>
          <w:szCs w:val="44"/>
        </w:rPr>
        <w:t> </w:t>
      </w:r>
    </w:p>
    <w:p w14:paraId="2665D82C">
      <w:pPr>
        <w:pStyle w:val="8"/>
        <w:bidi w:val="0"/>
      </w:pPr>
      <w:r>
        <w:rPr>
          <w:rFonts w:hint="eastAsia"/>
        </w:rPr>
        <w:t> </w:t>
      </w:r>
    </w:p>
    <w:p w14:paraId="5F92EACE">
      <w:pPr>
        <w:pStyle w:val="8"/>
        <w:bidi w:val="0"/>
      </w:pPr>
      <w:r>
        <w:rPr>
          <w:rFonts w:hint="eastAsia"/>
        </w:rPr>
        <w:t> </w:t>
      </w:r>
    </w:p>
    <w:p w14:paraId="260A9B48">
      <w:pPr>
        <w:pStyle w:val="8"/>
        <w:bidi w:val="0"/>
        <w:jc w:val="center"/>
        <w:rPr>
          <w:rFonts w:hint="eastAsia" w:ascii="仿宋" w:hAnsi="仿宋" w:eastAsia="仿宋" w:cs="仿宋"/>
          <w:b/>
          <w:bCs/>
          <w:sz w:val="44"/>
          <w:szCs w:val="44"/>
        </w:rPr>
      </w:pPr>
      <w:r>
        <w:rPr>
          <w:rFonts w:hint="eastAsia" w:ascii="仿宋" w:hAnsi="仿宋" w:eastAsia="仿宋" w:cs="仿宋"/>
          <w:b/>
          <w:bCs/>
          <w:sz w:val="44"/>
          <w:szCs w:val="44"/>
        </w:rPr>
        <w:t>目</w:t>
      </w:r>
      <w:r>
        <w:rPr>
          <w:rFonts w:hint="eastAsia" w:ascii="仿宋" w:hAnsi="仿宋" w:eastAsia="仿宋" w:cs="仿宋"/>
          <w:b/>
          <w:bCs/>
          <w:sz w:val="44"/>
          <w:szCs w:val="44"/>
          <w:lang w:val="en-US" w:eastAsia="zh-CN"/>
        </w:rPr>
        <w:t xml:space="preserve">  </w:t>
      </w:r>
      <w:r>
        <w:rPr>
          <w:rFonts w:hint="eastAsia" w:ascii="仿宋" w:hAnsi="仿宋" w:eastAsia="仿宋" w:cs="仿宋"/>
          <w:b/>
          <w:bCs/>
          <w:sz w:val="44"/>
          <w:szCs w:val="44"/>
        </w:rPr>
        <w:t>录</w:t>
      </w:r>
    </w:p>
    <w:p w14:paraId="58EEA68A">
      <w:pPr>
        <w:pStyle w:val="8"/>
        <w:bidi w:val="0"/>
        <w:rPr>
          <w:rFonts w:hint="eastAsia" w:ascii="仿宋" w:hAnsi="仿宋" w:eastAsia="仿宋" w:cs="仿宋"/>
          <w:sz w:val="28"/>
          <w:szCs w:val="28"/>
        </w:rPr>
      </w:pPr>
    </w:p>
    <w:p w14:paraId="493AA754">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第一部分     采购邀请</w:t>
      </w:r>
    </w:p>
    <w:p w14:paraId="0AB3D33E">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第二部分     投标人须知</w:t>
      </w:r>
    </w:p>
    <w:p w14:paraId="597DDECF">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第三部分     采购需求</w:t>
      </w:r>
    </w:p>
    <w:p w14:paraId="52BFF4E4">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第四部分     评标标准</w:t>
      </w:r>
    </w:p>
    <w:p w14:paraId="1C4DF8A3">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第五部分     投标文件格式</w:t>
      </w:r>
    </w:p>
    <w:p w14:paraId="0BE413C8">
      <w:pPr>
        <w:pStyle w:val="8"/>
        <w:bidi w:val="0"/>
        <w:rPr>
          <w:rFonts w:hint="eastAsia" w:ascii="仿宋" w:hAnsi="仿宋" w:eastAsia="仿宋" w:cs="仿宋"/>
          <w:sz w:val="28"/>
          <w:szCs w:val="28"/>
        </w:rPr>
      </w:pPr>
      <w:r>
        <w:rPr>
          <w:rFonts w:hint="eastAsia" w:ascii="仿宋" w:hAnsi="仿宋" w:eastAsia="仿宋" w:cs="仿宋"/>
          <w:sz w:val="28"/>
          <w:szCs w:val="28"/>
        </w:rPr>
        <w:br w:type="textWrapping"/>
      </w:r>
      <w:r>
        <w:rPr>
          <w:rFonts w:hint="eastAsia" w:ascii="仿宋" w:hAnsi="仿宋" w:eastAsia="仿宋" w:cs="仿宋"/>
          <w:sz w:val="28"/>
          <w:szCs w:val="28"/>
        </w:rPr>
        <w:t>第一部分   采购邀请</w:t>
      </w:r>
    </w:p>
    <w:p w14:paraId="3EC2EF16">
      <w:pPr>
        <w:pStyle w:val="8"/>
        <w:bidi w:val="0"/>
        <w:rPr>
          <w:rFonts w:hint="eastAsia" w:ascii="仿宋" w:hAnsi="仿宋" w:eastAsia="仿宋" w:cs="仿宋"/>
          <w:sz w:val="28"/>
          <w:szCs w:val="28"/>
        </w:rPr>
      </w:pPr>
      <w:r>
        <w:rPr>
          <w:rFonts w:hint="eastAsia" w:ascii="仿宋" w:hAnsi="仿宋" w:eastAsia="仿宋" w:cs="仿宋"/>
          <w:sz w:val="28"/>
          <w:szCs w:val="28"/>
        </w:rPr>
        <w:t>采购邀请发布日期：2024年</w:t>
      </w:r>
      <w:r>
        <w:rPr>
          <w:rFonts w:hint="eastAsia" w:ascii="仿宋" w:hAnsi="仿宋" w:eastAsia="仿宋" w:cs="仿宋"/>
          <w:sz w:val="28"/>
          <w:szCs w:val="28"/>
          <w:lang w:val="en-US" w:eastAsia="zh-CN"/>
        </w:rPr>
        <w:t xml:space="preserve"> 9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20 </w:t>
      </w:r>
      <w:r>
        <w:rPr>
          <w:rFonts w:hint="eastAsia" w:ascii="仿宋" w:hAnsi="仿宋" w:eastAsia="仿宋" w:cs="仿宋"/>
          <w:sz w:val="28"/>
          <w:szCs w:val="28"/>
        </w:rPr>
        <w:t>日</w:t>
      </w:r>
    </w:p>
    <w:p w14:paraId="1747A1D7">
      <w:pPr>
        <w:pStyle w:val="8"/>
        <w:bidi w:val="0"/>
        <w:rPr>
          <w:rFonts w:hint="eastAsia" w:ascii="仿宋" w:hAnsi="仿宋" w:eastAsia="仿宋" w:cs="仿宋"/>
          <w:sz w:val="28"/>
          <w:szCs w:val="28"/>
        </w:rPr>
      </w:pPr>
      <w:r>
        <w:rPr>
          <w:rFonts w:hint="eastAsia" w:ascii="仿宋" w:hAnsi="仿宋" w:eastAsia="仿宋" w:cs="仿宋"/>
          <w:sz w:val="28"/>
          <w:szCs w:val="28"/>
          <w:lang w:val="en-US" w:eastAsia="zh-CN"/>
        </w:rPr>
        <w:t>根据医院需要，</w:t>
      </w:r>
      <w:r>
        <w:rPr>
          <w:rFonts w:hint="eastAsia" w:ascii="仿宋" w:hAnsi="仿宋" w:eastAsia="仿宋" w:cs="仿宋"/>
          <w:sz w:val="28"/>
          <w:szCs w:val="28"/>
        </w:rPr>
        <w:t>医院拟投放</w:t>
      </w:r>
      <w:r>
        <w:rPr>
          <w:rFonts w:hint="eastAsia" w:ascii="仿宋" w:hAnsi="仿宋" w:eastAsia="仿宋" w:cs="仿宋"/>
          <w:sz w:val="28"/>
          <w:szCs w:val="28"/>
          <w:lang w:eastAsia="zh-CN"/>
        </w:rPr>
        <w:t>医疗耗材及辅助用品</w:t>
      </w:r>
      <w:r>
        <w:rPr>
          <w:rFonts w:hint="eastAsia" w:ascii="仿宋" w:hAnsi="仿宋" w:eastAsia="仿宋" w:cs="仿宋"/>
          <w:sz w:val="28"/>
          <w:szCs w:val="28"/>
        </w:rPr>
        <w:t>自助</w:t>
      </w:r>
      <w:r>
        <w:rPr>
          <w:rFonts w:hint="eastAsia" w:ascii="仿宋" w:hAnsi="仿宋" w:eastAsia="仿宋" w:cs="仿宋"/>
          <w:sz w:val="28"/>
          <w:szCs w:val="28"/>
          <w:lang w:eastAsia="zh-CN"/>
        </w:rPr>
        <w:t>售货机，</w:t>
      </w:r>
      <w:r>
        <w:rPr>
          <w:rFonts w:hint="eastAsia" w:ascii="仿宋" w:hAnsi="仿宋" w:eastAsia="仿宋" w:cs="仿宋"/>
          <w:sz w:val="28"/>
          <w:szCs w:val="28"/>
        </w:rPr>
        <w:t>为患者及家属提供不受地方限制</w:t>
      </w:r>
      <w:r>
        <w:rPr>
          <w:rFonts w:hint="eastAsia" w:ascii="仿宋" w:hAnsi="仿宋" w:eastAsia="仿宋" w:cs="仿宋"/>
          <w:sz w:val="28"/>
          <w:szCs w:val="28"/>
          <w:lang w:eastAsia="zh-CN"/>
        </w:rPr>
        <w:t>的</w:t>
      </w:r>
      <w:r>
        <w:rPr>
          <w:rFonts w:hint="eastAsia" w:ascii="仿宋" w:hAnsi="仿宋" w:eastAsia="仿宋" w:cs="仿宋"/>
          <w:sz w:val="28"/>
          <w:szCs w:val="28"/>
        </w:rPr>
        <w:t>24小时</w:t>
      </w:r>
      <w:r>
        <w:rPr>
          <w:rFonts w:hint="eastAsia" w:ascii="仿宋" w:hAnsi="仿宋" w:eastAsia="仿宋" w:cs="仿宋"/>
          <w:sz w:val="28"/>
          <w:szCs w:val="28"/>
          <w:lang w:eastAsia="zh-CN"/>
        </w:rPr>
        <w:t>便民</w:t>
      </w:r>
      <w:r>
        <w:rPr>
          <w:rFonts w:hint="eastAsia" w:ascii="仿宋" w:hAnsi="仿宋" w:eastAsia="仿宋" w:cs="仿宋"/>
          <w:sz w:val="28"/>
          <w:szCs w:val="28"/>
        </w:rPr>
        <w:t>服务，改善患者及家属就医体验环境</w:t>
      </w:r>
      <w:r>
        <w:rPr>
          <w:rFonts w:hint="eastAsia" w:ascii="仿宋" w:hAnsi="仿宋" w:eastAsia="仿宋" w:cs="仿宋"/>
          <w:sz w:val="28"/>
          <w:szCs w:val="28"/>
          <w:lang w:val="en-US" w:eastAsia="zh-CN"/>
        </w:rPr>
        <w:t>，欢迎符合资质条件的制造商或供应商前来报名。</w:t>
      </w:r>
    </w:p>
    <w:p w14:paraId="5A8E7845">
      <w:pPr>
        <w:pStyle w:val="8"/>
        <w:bidi w:val="0"/>
        <w:rPr>
          <w:rFonts w:hint="eastAsia" w:ascii="仿宋" w:hAnsi="仿宋" w:eastAsia="仿宋" w:cs="仿宋"/>
          <w:sz w:val="28"/>
          <w:szCs w:val="28"/>
        </w:rPr>
      </w:pPr>
      <w:r>
        <w:rPr>
          <w:rFonts w:hint="eastAsia" w:ascii="仿宋" w:hAnsi="仿宋" w:eastAsia="仿宋" w:cs="仿宋"/>
          <w:sz w:val="28"/>
          <w:szCs w:val="28"/>
        </w:rPr>
        <w:t>一、项目概况：议标项目名称、费用预算及服务期限</w:t>
      </w:r>
    </w:p>
    <w:tbl>
      <w:tblPr>
        <w:tblStyle w:val="5"/>
        <w:tblW w:w="937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870"/>
        <w:gridCol w:w="2835"/>
        <w:gridCol w:w="3120"/>
        <w:gridCol w:w="2550"/>
      </w:tblGrid>
      <w:tr w14:paraId="2838AEC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510" w:hRule="atLeast"/>
        </w:trPr>
        <w:tc>
          <w:tcPr>
            <w:tcW w:w="870" w:type="dxa"/>
            <w:tcBorders>
              <w:top w:val="single" w:color="auto" w:sz="12" w:space="0"/>
              <w:left w:val="single" w:color="auto" w:sz="12" w:space="0"/>
              <w:bottom w:val="single" w:color="auto" w:sz="6" w:space="0"/>
              <w:right w:val="single" w:color="auto" w:sz="6" w:space="0"/>
            </w:tcBorders>
            <w:shd w:val="clear" w:color="auto" w:fill="D9E6F7"/>
            <w:tcMar>
              <w:top w:w="0" w:type="dxa"/>
              <w:left w:w="0" w:type="dxa"/>
              <w:bottom w:w="0" w:type="dxa"/>
              <w:right w:w="0" w:type="dxa"/>
            </w:tcMar>
            <w:vAlign w:val="center"/>
          </w:tcPr>
          <w:p w14:paraId="0A9A84EB">
            <w:pPr>
              <w:pStyle w:val="8"/>
              <w:bidi w:val="0"/>
              <w:ind w:left="0" w:leftChars="0" w:firstLine="0" w:firstLineChars="0"/>
              <w:jc w:val="center"/>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序号</w:t>
            </w:r>
          </w:p>
        </w:tc>
        <w:tc>
          <w:tcPr>
            <w:tcW w:w="2835" w:type="dxa"/>
            <w:tcBorders>
              <w:top w:val="single" w:color="auto" w:sz="12" w:space="0"/>
              <w:left w:val="nil"/>
              <w:bottom w:val="single" w:color="auto" w:sz="6" w:space="0"/>
              <w:right w:val="single" w:color="auto" w:sz="6" w:space="0"/>
            </w:tcBorders>
            <w:shd w:val="clear" w:color="auto" w:fill="D9E6F7"/>
            <w:tcMar>
              <w:top w:w="0" w:type="dxa"/>
              <w:left w:w="105" w:type="dxa"/>
              <w:bottom w:w="0" w:type="dxa"/>
              <w:right w:w="105" w:type="dxa"/>
            </w:tcMar>
            <w:vAlign w:val="center"/>
          </w:tcPr>
          <w:p w14:paraId="4CCFFB74">
            <w:pPr>
              <w:pStyle w:val="8"/>
              <w:bidi w:val="0"/>
              <w:ind w:left="0" w:leftChars="0" w:firstLine="0" w:firstLineChars="0"/>
              <w:jc w:val="center"/>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服务项目名称</w:t>
            </w:r>
          </w:p>
        </w:tc>
        <w:tc>
          <w:tcPr>
            <w:tcW w:w="3120" w:type="dxa"/>
            <w:tcBorders>
              <w:top w:val="single" w:color="auto" w:sz="12" w:space="0"/>
              <w:left w:val="nil"/>
              <w:bottom w:val="single" w:color="auto" w:sz="6" w:space="0"/>
              <w:right w:val="single" w:color="auto" w:sz="6" w:space="0"/>
            </w:tcBorders>
            <w:shd w:val="clear" w:color="auto" w:fill="D9E6F7"/>
            <w:tcMar>
              <w:top w:w="0" w:type="dxa"/>
              <w:left w:w="0" w:type="dxa"/>
              <w:bottom w:w="0" w:type="dxa"/>
              <w:right w:w="0" w:type="dxa"/>
            </w:tcMar>
            <w:vAlign w:val="center"/>
          </w:tcPr>
          <w:p w14:paraId="54544192">
            <w:pPr>
              <w:pStyle w:val="8"/>
              <w:bidi w:val="0"/>
              <w:ind w:left="0" w:leftChars="0" w:firstLine="0" w:firstLineChars="0"/>
              <w:jc w:val="center"/>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费用预算（最低限价）</w:t>
            </w:r>
          </w:p>
        </w:tc>
        <w:tc>
          <w:tcPr>
            <w:tcW w:w="2550" w:type="dxa"/>
            <w:tcBorders>
              <w:top w:val="single" w:color="auto" w:sz="12" w:space="0"/>
              <w:left w:val="nil"/>
              <w:bottom w:val="single" w:color="auto" w:sz="6" w:space="0"/>
              <w:right w:val="single" w:color="auto" w:sz="12" w:space="0"/>
            </w:tcBorders>
            <w:shd w:val="clear" w:color="auto" w:fill="D9E6F7"/>
            <w:tcMar>
              <w:top w:w="0" w:type="dxa"/>
              <w:left w:w="0" w:type="dxa"/>
              <w:bottom w:w="0" w:type="dxa"/>
              <w:right w:w="0" w:type="dxa"/>
            </w:tcMar>
            <w:vAlign w:val="center"/>
          </w:tcPr>
          <w:p w14:paraId="2266B0DA">
            <w:pPr>
              <w:pStyle w:val="8"/>
              <w:bidi w:val="0"/>
              <w:ind w:left="0" w:leftChars="0" w:firstLine="0" w:firstLineChars="0"/>
              <w:jc w:val="center"/>
              <w:rPr>
                <w:rFonts w:hint="eastAsia" w:ascii="仿宋" w:hAnsi="仿宋" w:eastAsia="仿宋" w:cs="仿宋"/>
                <w:b/>
                <w:bCs/>
                <w:sz w:val="28"/>
                <w:szCs w:val="28"/>
                <w:shd w:val="clear" w:color="auto" w:fill="auto"/>
              </w:rPr>
            </w:pPr>
            <w:r>
              <w:rPr>
                <w:rFonts w:hint="eastAsia" w:ascii="仿宋" w:hAnsi="仿宋" w:eastAsia="仿宋" w:cs="仿宋"/>
                <w:b/>
                <w:bCs/>
                <w:sz w:val="28"/>
                <w:szCs w:val="28"/>
                <w:shd w:val="clear" w:color="auto" w:fill="auto"/>
              </w:rPr>
              <w:t>服务期限</w:t>
            </w:r>
          </w:p>
        </w:tc>
      </w:tr>
      <w:tr w14:paraId="5F5097E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870" w:type="dxa"/>
            <w:tcBorders>
              <w:top w:val="nil"/>
              <w:left w:val="single" w:color="auto" w:sz="12" w:space="0"/>
              <w:bottom w:val="single" w:color="auto" w:sz="6" w:space="0"/>
              <w:right w:val="single" w:color="auto" w:sz="6" w:space="0"/>
            </w:tcBorders>
            <w:shd w:val="clear" w:color="auto" w:fill="auto"/>
            <w:tcMar>
              <w:top w:w="0" w:type="dxa"/>
              <w:left w:w="0" w:type="dxa"/>
              <w:bottom w:w="0" w:type="dxa"/>
              <w:right w:w="0" w:type="dxa"/>
            </w:tcMar>
            <w:vAlign w:val="center"/>
          </w:tcPr>
          <w:p w14:paraId="225B11D6">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2835"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14:paraId="14E59B63">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eastAsia="zh-CN"/>
              </w:rPr>
              <w:t>洪湖市</w:t>
            </w:r>
            <w:r>
              <w:rPr>
                <w:rFonts w:hint="eastAsia" w:ascii="仿宋" w:hAnsi="仿宋" w:eastAsia="仿宋" w:cs="仿宋"/>
                <w:sz w:val="28"/>
                <w:szCs w:val="28"/>
              </w:rPr>
              <w:t>人民医院医疗耗材及辅助用品自助售货机便民服务项目</w:t>
            </w:r>
          </w:p>
        </w:tc>
        <w:tc>
          <w:tcPr>
            <w:tcW w:w="3120" w:type="dxa"/>
            <w:tcBorders>
              <w:top w:val="nil"/>
              <w:left w:val="nil"/>
              <w:bottom w:val="single" w:color="auto" w:sz="6" w:space="0"/>
              <w:right w:val="single" w:color="auto" w:sz="6" w:space="0"/>
            </w:tcBorders>
            <w:shd w:val="clear" w:color="auto" w:fill="auto"/>
            <w:tcMar>
              <w:top w:w="0" w:type="dxa"/>
              <w:left w:w="0" w:type="dxa"/>
              <w:bottom w:w="0" w:type="dxa"/>
              <w:right w:w="0" w:type="dxa"/>
            </w:tcMar>
            <w:vAlign w:val="center"/>
          </w:tcPr>
          <w:p w14:paraId="593B56BA">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起租价</w:t>
            </w:r>
            <w:r>
              <w:rPr>
                <w:rFonts w:hint="eastAsia" w:ascii="仿宋" w:hAnsi="仿宋" w:eastAsia="仿宋" w:cs="仿宋"/>
                <w:sz w:val="28"/>
                <w:szCs w:val="28"/>
                <w:lang w:val="en-US" w:eastAsia="zh-CN"/>
              </w:rPr>
              <w:t>150</w:t>
            </w:r>
            <w:r>
              <w:rPr>
                <w:rFonts w:hint="eastAsia" w:ascii="仿宋" w:hAnsi="仿宋" w:eastAsia="仿宋" w:cs="仿宋"/>
                <w:sz w:val="28"/>
                <w:szCs w:val="28"/>
              </w:rPr>
              <w:t>元/台/月</w:t>
            </w:r>
          </w:p>
          <w:p w14:paraId="1769BB83">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（不含电费）</w:t>
            </w:r>
          </w:p>
        </w:tc>
        <w:tc>
          <w:tcPr>
            <w:tcW w:w="2550" w:type="dxa"/>
            <w:tcBorders>
              <w:top w:val="nil"/>
              <w:left w:val="nil"/>
              <w:bottom w:val="single" w:color="auto" w:sz="6" w:space="0"/>
              <w:right w:val="single" w:color="auto" w:sz="12" w:space="0"/>
            </w:tcBorders>
            <w:shd w:val="clear" w:color="auto" w:fill="auto"/>
            <w:tcMar>
              <w:top w:w="0" w:type="dxa"/>
              <w:left w:w="0" w:type="dxa"/>
              <w:bottom w:w="0" w:type="dxa"/>
              <w:right w:w="0" w:type="dxa"/>
            </w:tcMar>
            <w:vAlign w:val="center"/>
          </w:tcPr>
          <w:p w14:paraId="38D2602D">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服务期限</w:t>
            </w:r>
            <w:r>
              <w:rPr>
                <w:rFonts w:hint="eastAsia" w:ascii="仿宋" w:hAnsi="仿宋" w:eastAsia="仿宋" w:cs="仿宋"/>
                <w:sz w:val="28"/>
                <w:szCs w:val="28"/>
                <w:lang w:eastAsia="zh-CN"/>
              </w:rPr>
              <w:t>一</w:t>
            </w:r>
            <w:r>
              <w:rPr>
                <w:rFonts w:hint="eastAsia" w:ascii="仿宋" w:hAnsi="仿宋" w:eastAsia="仿宋" w:cs="仿宋"/>
                <w:sz w:val="28"/>
                <w:szCs w:val="28"/>
              </w:rPr>
              <w:t>年</w:t>
            </w:r>
          </w:p>
        </w:tc>
      </w:tr>
      <w:tr w14:paraId="0B32904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702" w:hRule="atLeast"/>
        </w:trPr>
        <w:tc>
          <w:tcPr>
            <w:tcW w:w="9375" w:type="dxa"/>
            <w:gridSpan w:val="4"/>
            <w:tcBorders>
              <w:top w:val="nil"/>
              <w:left w:val="single" w:color="auto" w:sz="12" w:space="0"/>
              <w:bottom w:val="single" w:color="auto" w:sz="12" w:space="0"/>
              <w:right w:val="single" w:color="auto" w:sz="12" w:space="0"/>
            </w:tcBorders>
            <w:shd w:val="clear" w:color="auto" w:fill="D9E6F7"/>
            <w:tcMar>
              <w:top w:w="0" w:type="dxa"/>
              <w:left w:w="0" w:type="dxa"/>
              <w:bottom w:w="0" w:type="dxa"/>
              <w:right w:w="0" w:type="dxa"/>
            </w:tcMar>
            <w:vAlign w:val="center"/>
          </w:tcPr>
          <w:p w14:paraId="5B21DBF8">
            <w:pPr>
              <w:pStyle w:val="8"/>
              <w:bidi w:val="0"/>
              <w:rPr>
                <w:rFonts w:hint="eastAsia" w:ascii="仿宋" w:hAnsi="仿宋" w:eastAsia="仿宋" w:cs="仿宋"/>
                <w:sz w:val="28"/>
                <w:szCs w:val="28"/>
              </w:rPr>
            </w:pPr>
            <w:r>
              <w:rPr>
                <w:rFonts w:hint="eastAsia" w:ascii="仿宋" w:hAnsi="仿宋" w:eastAsia="仿宋" w:cs="仿宋"/>
                <w:sz w:val="28"/>
                <w:szCs w:val="28"/>
              </w:rPr>
              <w:t>备注：1、医疗器械类</w:t>
            </w:r>
            <w:r>
              <w:rPr>
                <w:rFonts w:hint="eastAsia" w:ascii="仿宋" w:hAnsi="仿宋" w:eastAsia="仿宋" w:cs="仿宋"/>
                <w:sz w:val="28"/>
                <w:szCs w:val="28"/>
                <w:lang w:eastAsia="zh-CN"/>
              </w:rPr>
              <w:t>，</w:t>
            </w:r>
            <w:r>
              <w:rPr>
                <w:rFonts w:hint="eastAsia" w:ascii="仿宋" w:hAnsi="仿宋" w:eastAsia="仿宋" w:cs="仿宋"/>
                <w:sz w:val="28"/>
                <w:szCs w:val="28"/>
              </w:rPr>
              <w:t>含医辅用品</w:t>
            </w:r>
            <w:r>
              <w:rPr>
                <w:rFonts w:hint="eastAsia" w:ascii="仿宋" w:hAnsi="仿宋" w:eastAsia="仿宋" w:cs="仿宋"/>
                <w:sz w:val="28"/>
                <w:szCs w:val="28"/>
                <w:lang w:val="en-US" w:eastAsia="zh-CN"/>
              </w:rPr>
              <w:t>(不可与院内使用耗材与超市售卖物品重复</w:t>
            </w:r>
            <w:r>
              <w:rPr>
                <w:rFonts w:hint="eastAsia" w:ascii="仿宋" w:hAnsi="仿宋" w:eastAsia="仿宋" w:cs="仿宋"/>
                <w:sz w:val="28"/>
                <w:szCs w:val="28"/>
              </w:rPr>
              <w:t>）自助机放置</w:t>
            </w:r>
            <w:r>
              <w:rPr>
                <w:rFonts w:hint="eastAsia" w:ascii="仿宋" w:hAnsi="仿宋" w:eastAsia="仿宋" w:cs="仿宋"/>
                <w:sz w:val="28"/>
                <w:szCs w:val="28"/>
                <w:lang w:val="en-US" w:eastAsia="zh-CN"/>
              </w:rPr>
              <w:t>门诊</w:t>
            </w:r>
            <w:r>
              <w:rPr>
                <w:rFonts w:hint="eastAsia" w:ascii="仿宋" w:hAnsi="仿宋" w:eastAsia="仿宋" w:cs="仿宋"/>
                <w:sz w:val="28"/>
                <w:szCs w:val="28"/>
              </w:rPr>
              <w:t>楼</w:t>
            </w:r>
            <w:r>
              <w:rPr>
                <w:rFonts w:hint="eastAsia" w:ascii="仿宋" w:hAnsi="仿宋" w:eastAsia="仿宋" w:cs="仿宋"/>
                <w:sz w:val="28"/>
                <w:szCs w:val="28"/>
                <w:lang w:val="en-US" w:eastAsia="zh-CN"/>
              </w:rPr>
              <w:t>1-4楼指定区域</w:t>
            </w:r>
            <w:r>
              <w:rPr>
                <w:rFonts w:hint="eastAsia" w:ascii="仿宋" w:hAnsi="仿宋" w:eastAsia="仿宋" w:cs="仿宋"/>
                <w:sz w:val="28"/>
                <w:szCs w:val="28"/>
              </w:rPr>
              <w:t>、</w:t>
            </w:r>
            <w:r>
              <w:rPr>
                <w:rFonts w:hint="eastAsia" w:ascii="仿宋" w:hAnsi="仿宋" w:eastAsia="仿宋" w:cs="仿宋"/>
                <w:sz w:val="28"/>
                <w:szCs w:val="28"/>
                <w:lang w:eastAsia="zh-CN"/>
              </w:rPr>
              <w:t>住院部</w:t>
            </w:r>
            <w:r>
              <w:rPr>
                <w:rFonts w:hint="eastAsia" w:ascii="仿宋" w:hAnsi="仿宋" w:eastAsia="仿宋" w:cs="仿宋"/>
                <w:sz w:val="28"/>
                <w:szCs w:val="28"/>
                <w:lang w:val="en-US" w:eastAsia="zh-CN"/>
              </w:rPr>
              <w:t>3</w:t>
            </w:r>
            <w:r>
              <w:rPr>
                <w:rFonts w:hint="eastAsia" w:ascii="仿宋" w:hAnsi="仿宋" w:eastAsia="仿宋" w:cs="仿宋"/>
                <w:sz w:val="28"/>
                <w:szCs w:val="28"/>
              </w:rPr>
              <w:t>楼</w:t>
            </w:r>
            <w:r>
              <w:rPr>
                <w:rFonts w:hint="eastAsia" w:ascii="仿宋" w:hAnsi="仿宋" w:eastAsia="仿宋" w:cs="仿宋"/>
                <w:sz w:val="28"/>
                <w:szCs w:val="28"/>
                <w:lang w:eastAsia="zh-CN"/>
              </w:rPr>
              <w:t>指定</w:t>
            </w:r>
            <w:r>
              <w:rPr>
                <w:rFonts w:hint="eastAsia" w:ascii="仿宋" w:hAnsi="仿宋" w:eastAsia="仿宋" w:cs="仿宋"/>
                <w:sz w:val="28"/>
                <w:szCs w:val="28"/>
              </w:rPr>
              <w:t>区域，预计摆放数量</w:t>
            </w:r>
            <w:r>
              <w:rPr>
                <w:rFonts w:hint="eastAsia" w:ascii="仿宋" w:hAnsi="仿宋" w:eastAsia="仿宋" w:cs="仿宋"/>
                <w:sz w:val="28"/>
                <w:szCs w:val="28"/>
                <w:lang w:val="en-US" w:eastAsia="zh-CN"/>
              </w:rPr>
              <w:t>5</w:t>
            </w:r>
            <w:r>
              <w:rPr>
                <w:rFonts w:hint="eastAsia" w:ascii="仿宋" w:hAnsi="仿宋" w:eastAsia="仿宋" w:cs="仿宋"/>
                <w:sz w:val="28"/>
                <w:szCs w:val="28"/>
              </w:rPr>
              <w:t>台，最终摆放数量根据实际需求予以确定，投标人须自行承担此风险。2、违约者放弃按价格高低位置进行替补.</w:t>
            </w:r>
          </w:p>
        </w:tc>
      </w:tr>
    </w:tbl>
    <w:p w14:paraId="09508B7F">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采购需求详见采购文件第三部分。</w:t>
      </w:r>
    </w:p>
    <w:p w14:paraId="1C8510D3">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二、合格投标人的资格要求：</w:t>
      </w:r>
    </w:p>
    <w:p w14:paraId="40E3631E">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2.1具有独立承担民事责任的能力；具有良好的商业信誉和健全的财务会计制度；具有履行合同所必须的设备和专业技术能力；有依法缴纳税收和社会保障资金的良好记录；参加采购活动前三年内，在经营活动中没有重大违法记录。</w:t>
      </w:r>
    </w:p>
    <w:p w14:paraId="2FCE4FD9">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2.2不接受联合体投标。</w:t>
      </w:r>
    </w:p>
    <w:p w14:paraId="41603E14">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2.3本项目不允许转包、本项目不可以分包。</w:t>
      </w:r>
    </w:p>
    <w:p w14:paraId="7110CC66">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2.4投标人应具备二类医疗器械经营许可证，须提供有效证明复印件并加盖公章。</w:t>
      </w:r>
    </w:p>
    <w:p w14:paraId="43A98EF9">
      <w:pPr>
        <w:pStyle w:val="8"/>
        <w:bidi w:val="0"/>
        <w:rPr>
          <w:rFonts w:hint="eastAsia" w:ascii="仿宋" w:hAnsi="仿宋" w:eastAsia="仿宋" w:cs="仿宋"/>
          <w:sz w:val="28"/>
          <w:szCs w:val="28"/>
        </w:rPr>
      </w:pPr>
      <w:r>
        <w:rPr>
          <w:rFonts w:hint="eastAsia" w:ascii="仿宋" w:hAnsi="仿宋" w:eastAsia="仿宋" w:cs="仿宋"/>
          <w:sz w:val="28"/>
          <w:szCs w:val="28"/>
        </w:rPr>
        <w:t>2.5如被院方确定为拟中选单位后,应在七个工作日内完成向企业注册所在地的区县(市)市场监管部门以企业变更经营场所和经营范围的方式申请办理备案变更手续，逾期未完成院方可取消其中选资格。</w:t>
      </w:r>
    </w:p>
    <w:p w14:paraId="47120CB8">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三、本采购文件免费：</w:t>
      </w:r>
    </w:p>
    <w:p w14:paraId="1A4965DA">
      <w:pPr>
        <w:pStyle w:val="8"/>
        <w:bidi w:val="0"/>
        <w:rPr>
          <w:rFonts w:hint="eastAsia" w:ascii="仿宋" w:hAnsi="仿宋" w:eastAsia="仿宋" w:cs="仿宋"/>
          <w:sz w:val="28"/>
          <w:szCs w:val="28"/>
        </w:rPr>
      </w:pPr>
      <w:r>
        <w:rPr>
          <w:rFonts w:hint="eastAsia" w:ascii="仿宋" w:hAnsi="仿宋" w:eastAsia="仿宋" w:cs="仿宋"/>
          <w:sz w:val="28"/>
          <w:szCs w:val="28"/>
        </w:rPr>
        <w:t>3.1本议标文件免费。</w:t>
      </w:r>
    </w:p>
    <w:p w14:paraId="4C36E02C">
      <w:pPr>
        <w:pStyle w:val="8"/>
        <w:bidi w:val="0"/>
        <w:rPr>
          <w:rFonts w:hint="eastAsia" w:ascii="仿宋" w:hAnsi="仿宋" w:eastAsia="仿宋" w:cs="仿宋"/>
          <w:sz w:val="28"/>
          <w:szCs w:val="28"/>
        </w:rPr>
      </w:pPr>
      <w:r>
        <w:rPr>
          <w:rFonts w:hint="eastAsia" w:ascii="仿宋" w:hAnsi="仿宋" w:eastAsia="仿宋" w:cs="仿宋"/>
          <w:sz w:val="28"/>
          <w:szCs w:val="28"/>
        </w:rPr>
        <w:t>3.2不论议标结果如何，投标人均应自行承担所有与议标有关的全部费用。</w:t>
      </w:r>
    </w:p>
    <w:p w14:paraId="03A065C1">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四、投标文件递交截止时间和地点：</w:t>
      </w:r>
    </w:p>
    <w:p w14:paraId="54D46F8B">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所有投标文件应于2024年</w:t>
      </w:r>
      <w:r>
        <w:rPr>
          <w:rFonts w:hint="eastAsia" w:ascii="仿宋" w:hAnsi="仿宋" w:eastAsia="仿宋" w:cs="仿宋"/>
          <w:sz w:val="28"/>
          <w:szCs w:val="28"/>
          <w:lang w:val="en-US" w:eastAsia="zh-CN"/>
        </w:rPr>
        <w:t xml:space="preserve"> 9</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30</w:t>
      </w:r>
      <w:r>
        <w:rPr>
          <w:rFonts w:hint="eastAsia" w:ascii="仿宋" w:hAnsi="仿宋" w:eastAsia="仿宋" w:cs="仿宋"/>
          <w:sz w:val="28"/>
          <w:szCs w:val="28"/>
        </w:rPr>
        <w:t>日早上9点整（北京时间）之前将投标文件密封递交到</w:t>
      </w:r>
      <w:r>
        <w:rPr>
          <w:rFonts w:hint="eastAsia" w:ascii="仿宋" w:hAnsi="仿宋" w:eastAsia="仿宋" w:cs="仿宋"/>
          <w:sz w:val="28"/>
          <w:szCs w:val="28"/>
          <w:lang w:eastAsia="zh-CN"/>
        </w:rPr>
        <w:t>洪湖市</w:t>
      </w:r>
      <w:r>
        <w:rPr>
          <w:rFonts w:hint="eastAsia" w:ascii="仿宋" w:hAnsi="仿宋" w:eastAsia="仿宋" w:cs="仿宋"/>
          <w:sz w:val="28"/>
          <w:szCs w:val="28"/>
        </w:rPr>
        <w:t>人民医院</w:t>
      </w:r>
      <w:r>
        <w:rPr>
          <w:rFonts w:hint="eastAsia" w:ascii="仿宋" w:hAnsi="仿宋" w:eastAsia="仿宋" w:cs="仿宋"/>
          <w:sz w:val="28"/>
          <w:szCs w:val="28"/>
          <w:lang w:eastAsia="zh-CN"/>
        </w:rPr>
        <w:t>保卫科</w:t>
      </w:r>
      <w:r>
        <w:rPr>
          <w:rFonts w:hint="eastAsia" w:ascii="仿宋" w:hAnsi="仿宋" w:eastAsia="仿宋" w:cs="仿宋"/>
          <w:sz w:val="28"/>
          <w:szCs w:val="28"/>
        </w:rPr>
        <w:t>办公室（</w:t>
      </w:r>
      <w:r>
        <w:rPr>
          <w:rFonts w:hint="eastAsia" w:ascii="仿宋" w:hAnsi="仿宋" w:eastAsia="仿宋" w:cs="仿宋"/>
          <w:sz w:val="28"/>
          <w:szCs w:val="28"/>
          <w:lang w:eastAsia="zh-CN"/>
        </w:rPr>
        <w:t>荆州市洪湖市洪林路</w:t>
      </w:r>
      <w:r>
        <w:rPr>
          <w:rFonts w:hint="eastAsia" w:ascii="仿宋" w:hAnsi="仿宋" w:eastAsia="仿宋" w:cs="仿宋"/>
          <w:sz w:val="28"/>
          <w:szCs w:val="28"/>
          <w:lang w:val="en-US" w:eastAsia="zh-CN"/>
        </w:rPr>
        <w:t>22号</w:t>
      </w:r>
      <w:r>
        <w:rPr>
          <w:rFonts w:hint="eastAsia" w:ascii="仿宋" w:hAnsi="仿宋" w:eastAsia="仿宋" w:cs="仿宋"/>
          <w:sz w:val="28"/>
          <w:szCs w:val="28"/>
        </w:rPr>
        <w:t>），逾期送达或未密封将被拒收，封袋上需注明投标项目名称、供应商全称、投标日期并加盖公章。</w:t>
      </w:r>
    </w:p>
    <w:p w14:paraId="37D093F3">
      <w:pPr>
        <w:pStyle w:val="8"/>
        <w:numPr>
          <w:ilvl w:val="0"/>
          <w:numId w:val="0"/>
        </w:numPr>
        <w:bidi w:val="0"/>
        <w:ind w:left="0" w:leftChars="0" w:firstLine="0" w:firstLineChars="0"/>
        <w:rPr>
          <w:rFonts w:hint="eastAsia" w:ascii="仿宋" w:hAnsi="仿宋" w:eastAsia="仿宋" w:cs="仿宋"/>
          <w:b/>
          <w:bCs/>
          <w:sz w:val="28"/>
          <w:szCs w:val="28"/>
        </w:rPr>
      </w:pPr>
      <w:r>
        <w:rPr>
          <w:rFonts w:hint="eastAsia" w:ascii="仿宋" w:hAnsi="仿宋" w:eastAsia="仿宋" w:cs="仿宋"/>
          <w:b/>
          <w:bCs/>
          <w:kern w:val="0"/>
          <w:sz w:val="28"/>
          <w:szCs w:val="28"/>
          <w:lang w:val="en-US" w:eastAsia="zh-CN" w:bidi="ar-SA"/>
        </w:rPr>
        <w:t>五、</w:t>
      </w:r>
      <w:r>
        <w:rPr>
          <w:rFonts w:hint="eastAsia" w:ascii="仿宋" w:hAnsi="仿宋" w:eastAsia="仿宋" w:cs="仿宋"/>
          <w:b/>
          <w:bCs/>
          <w:sz w:val="28"/>
          <w:szCs w:val="28"/>
        </w:rPr>
        <w:t>开标时间和地点：</w:t>
      </w:r>
    </w:p>
    <w:p w14:paraId="181143D8">
      <w:pPr>
        <w:pStyle w:val="8"/>
        <w:numPr>
          <w:ilvl w:val="0"/>
          <w:numId w:val="0"/>
        </w:numPr>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定于2024年</w:t>
      </w:r>
      <w:r>
        <w:rPr>
          <w:rFonts w:hint="eastAsia" w:ascii="仿宋" w:hAnsi="仿宋" w:eastAsia="仿宋" w:cs="仿宋"/>
          <w:sz w:val="28"/>
          <w:szCs w:val="28"/>
          <w:lang w:val="en-US" w:eastAsia="zh-CN"/>
        </w:rPr>
        <w:t xml:space="preserve"> 9</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30</w:t>
      </w:r>
      <w:r>
        <w:rPr>
          <w:rFonts w:hint="eastAsia" w:ascii="仿宋" w:hAnsi="仿宋" w:eastAsia="仿宋" w:cs="仿宋"/>
          <w:sz w:val="28"/>
          <w:szCs w:val="28"/>
        </w:rPr>
        <w:t>日</w:t>
      </w:r>
      <w:r>
        <w:rPr>
          <w:rFonts w:hint="eastAsia" w:ascii="仿宋" w:hAnsi="仿宋" w:eastAsia="仿宋" w:cs="仿宋"/>
          <w:sz w:val="28"/>
          <w:szCs w:val="28"/>
          <w:lang w:val="en-US" w:eastAsia="zh-CN"/>
        </w:rPr>
        <w:t xml:space="preserve"> 9</w:t>
      </w:r>
      <w:r>
        <w:rPr>
          <w:rFonts w:hint="eastAsia" w:ascii="仿宋" w:hAnsi="仿宋" w:eastAsia="仿宋" w:cs="仿宋"/>
          <w:sz w:val="28"/>
          <w:szCs w:val="28"/>
        </w:rPr>
        <w:t>点整（北京时间）在</w:t>
      </w:r>
      <w:r>
        <w:rPr>
          <w:rFonts w:hint="eastAsia" w:ascii="仿宋" w:hAnsi="仿宋" w:eastAsia="仿宋" w:cs="仿宋"/>
          <w:sz w:val="28"/>
          <w:szCs w:val="28"/>
          <w:lang w:eastAsia="zh-CN"/>
        </w:rPr>
        <w:t>洪湖市</w:t>
      </w:r>
      <w:r>
        <w:rPr>
          <w:rFonts w:hint="eastAsia" w:ascii="仿宋" w:hAnsi="仿宋" w:eastAsia="仿宋" w:cs="仿宋"/>
          <w:sz w:val="28"/>
          <w:szCs w:val="28"/>
        </w:rPr>
        <w:t>人民医院开标（开标时间或地点如有变动另行通知）。</w:t>
      </w:r>
    </w:p>
    <w:p w14:paraId="50964E65">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六、采 购 人：</w:t>
      </w:r>
      <w:r>
        <w:rPr>
          <w:rFonts w:hint="eastAsia" w:ascii="仿宋" w:hAnsi="仿宋" w:eastAsia="仿宋" w:cs="仿宋"/>
          <w:b/>
          <w:bCs/>
          <w:sz w:val="28"/>
          <w:szCs w:val="28"/>
          <w:lang w:eastAsia="zh-CN"/>
        </w:rPr>
        <w:t>洪湖市</w:t>
      </w:r>
      <w:r>
        <w:rPr>
          <w:rFonts w:hint="eastAsia" w:ascii="仿宋" w:hAnsi="仿宋" w:eastAsia="仿宋" w:cs="仿宋"/>
          <w:b/>
          <w:bCs/>
          <w:sz w:val="28"/>
          <w:szCs w:val="28"/>
        </w:rPr>
        <w:t>人民医院</w:t>
      </w:r>
    </w:p>
    <w:p w14:paraId="35D51256">
      <w:pPr>
        <w:pStyle w:val="8"/>
        <w:bidi w:val="0"/>
        <w:rPr>
          <w:rFonts w:hint="eastAsia" w:ascii="仿宋" w:hAnsi="仿宋" w:eastAsia="仿宋" w:cs="仿宋"/>
          <w:sz w:val="28"/>
          <w:szCs w:val="28"/>
        </w:rPr>
      </w:pPr>
      <w:r>
        <w:rPr>
          <w:rFonts w:hint="eastAsia" w:ascii="仿宋" w:hAnsi="仿宋" w:eastAsia="仿宋" w:cs="仿宋"/>
          <w:sz w:val="28"/>
          <w:szCs w:val="28"/>
        </w:rPr>
        <w:t>采购项目联系人</w:t>
      </w:r>
      <w:r>
        <w:rPr>
          <w:rFonts w:hint="eastAsia" w:ascii="仿宋" w:hAnsi="仿宋" w:eastAsia="仿宋" w:cs="仿宋"/>
          <w:sz w:val="28"/>
          <w:szCs w:val="28"/>
          <w:lang w:eastAsia="zh-CN"/>
        </w:rPr>
        <w:t>：保卫</w:t>
      </w:r>
      <w:r>
        <w:rPr>
          <w:rFonts w:hint="eastAsia" w:ascii="仿宋" w:hAnsi="仿宋" w:eastAsia="仿宋" w:cs="仿宋"/>
          <w:sz w:val="28"/>
          <w:szCs w:val="28"/>
        </w:rPr>
        <w:t>科</w:t>
      </w:r>
      <w:r>
        <w:rPr>
          <w:rFonts w:hint="eastAsia" w:ascii="仿宋" w:hAnsi="仿宋" w:eastAsia="仿宋" w:cs="仿宋"/>
          <w:sz w:val="28"/>
          <w:szCs w:val="28"/>
          <w:lang w:eastAsia="zh-CN"/>
        </w:rPr>
        <w:t>熊科长</w:t>
      </w:r>
      <w:r>
        <w:rPr>
          <w:rFonts w:hint="eastAsia" w:ascii="仿宋" w:hAnsi="仿宋" w:eastAsia="仿宋" w:cs="仿宋"/>
          <w:sz w:val="28"/>
          <w:szCs w:val="28"/>
        </w:rPr>
        <w:t> </w:t>
      </w:r>
    </w:p>
    <w:p w14:paraId="6D04FC85">
      <w:pPr>
        <w:pStyle w:val="8"/>
        <w:bidi w:val="0"/>
        <w:rPr>
          <w:rFonts w:hint="eastAsia" w:ascii="仿宋" w:hAnsi="仿宋" w:eastAsia="仿宋" w:cs="仿宋"/>
          <w:sz w:val="28"/>
          <w:szCs w:val="28"/>
          <w:lang w:val="en-US" w:eastAsia="zh-CN"/>
        </w:rPr>
      </w:pPr>
      <w:r>
        <w:rPr>
          <w:rFonts w:hint="eastAsia" w:ascii="仿宋" w:hAnsi="仿宋" w:eastAsia="仿宋" w:cs="仿宋"/>
          <w:sz w:val="28"/>
          <w:szCs w:val="28"/>
        </w:rPr>
        <w:t>报名联系电话：</w:t>
      </w:r>
      <w:r>
        <w:rPr>
          <w:rFonts w:hint="eastAsia" w:ascii="仿宋" w:hAnsi="仿宋" w:eastAsia="仿宋" w:cs="仿宋"/>
          <w:sz w:val="28"/>
          <w:szCs w:val="28"/>
          <w:lang w:val="en-US" w:eastAsia="zh-CN"/>
        </w:rPr>
        <w:t>18171992550</w:t>
      </w:r>
    </w:p>
    <w:p w14:paraId="087D1189">
      <w:pPr>
        <w:pStyle w:val="8"/>
        <w:bidi w:val="0"/>
        <w:rPr>
          <w:rFonts w:hint="eastAsia" w:ascii="仿宋" w:hAnsi="仿宋" w:eastAsia="仿宋" w:cs="仿宋"/>
          <w:sz w:val="28"/>
          <w:szCs w:val="28"/>
        </w:rPr>
      </w:pPr>
      <w:r>
        <w:rPr>
          <w:rFonts w:hint="eastAsia" w:ascii="仿宋" w:hAnsi="仿宋" w:eastAsia="仿宋" w:cs="仿宋"/>
          <w:sz w:val="28"/>
          <w:szCs w:val="28"/>
        </w:rPr>
        <w:t>报名方式：电话报名，告知投标单位全称及投标联系人信息</w:t>
      </w:r>
    </w:p>
    <w:p w14:paraId="002F1FB1">
      <w:pPr>
        <w:pStyle w:val="8"/>
        <w:bidi w:val="0"/>
        <w:rPr>
          <w:rFonts w:hint="eastAsia" w:ascii="仿宋" w:hAnsi="仿宋" w:eastAsia="仿宋" w:cs="仿宋"/>
          <w:sz w:val="28"/>
          <w:szCs w:val="28"/>
        </w:rPr>
      </w:pPr>
      <w:r>
        <w:rPr>
          <w:rFonts w:hint="eastAsia" w:ascii="仿宋" w:hAnsi="仿宋" w:eastAsia="仿宋" w:cs="仿宋"/>
          <w:sz w:val="28"/>
          <w:szCs w:val="28"/>
        </w:rPr>
        <w:t>电话报名截止时间：2024年</w:t>
      </w:r>
      <w:r>
        <w:rPr>
          <w:rFonts w:hint="eastAsia" w:ascii="仿宋" w:hAnsi="仿宋" w:eastAsia="仿宋" w:cs="仿宋"/>
          <w:sz w:val="28"/>
          <w:szCs w:val="28"/>
          <w:lang w:val="en-US" w:eastAsia="zh-CN"/>
        </w:rPr>
        <w:t xml:space="preserve"> 9</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30</w:t>
      </w:r>
      <w:r>
        <w:rPr>
          <w:rFonts w:hint="eastAsia" w:ascii="仿宋" w:hAnsi="仿宋" w:eastAsia="仿宋" w:cs="仿宋"/>
          <w:sz w:val="28"/>
          <w:szCs w:val="28"/>
        </w:rPr>
        <w:t>日上午</w:t>
      </w:r>
      <w:r>
        <w:rPr>
          <w:rFonts w:hint="eastAsia" w:ascii="仿宋" w:hAnsi="仿宋" w:eastAsia="仿宋" w:cs="仿宋"/>
          <w:sz w:val="28"/>
          <w:szCs w:val="28"/>
          <w:lang w:val="en-US" w:eastAsia="zh-CN"/>
        </w:rPr>
        <w:t xml:space="preserve"> 9</w:t>
      </w:r>
      <w:bookmarkStart w:id="0" w:name="_GoBack"/>
      <w:bookmarkEnd w:id="0"/>
      <w:r>
        <w:rPr>
          <w:rFonts w:hint="eastAsia" w:ascii="仿宋" w:hAnsi="仿宋" w:eastAsia="仿宋" w:cs="仿宋"/>
          <w:sz w:val="28"/>
          <w:szCs w:val="28"/>
        </w:rPr>
        <w:t>点整</w:t>
      </w:r>
    </w:p>
    <w:p w14:paraId="7E0CBFDE">
      <w:pPr>
        <w:pStyle w:val="8"/>
        <w:bidi w:val="0"/>
        <w:rPr>
          <w:rFonts w:hint="eastAsia" w:ascii="仿宋" w:hAnsi="仿宋" w:eastAsia="仿宋" w:cs="仿宋"/>
          <w:sz w:val="28"/>
          <w:szCs w:val="28"/>
          <w:lang w:eastAsia="zh-CN"/>
        </w:rPr>
      </w:pPr>
      <w:r>
        <w:rPr>
          <w:rFonts w:hint="eastAsia" w:ascii="仿宋" w:hAnsi="仿宋" w:eastAsia="仿宋" w:cs="仿宋"/>
          <w:sz w:val="28"/>
          <w:szCs w:val="28"/>
        </w:rPr>
        <w:t>备注：未在报名截止时间前完成电话报名的潜在投标人不得参加开标</w:t>
      </w:r>
      <w:r>
        <w:rPr>
          <w:rFonts w:hint="eastAsia" w:ascii="仿宋" w:hAnsi="仿宋" w:eastAsia="仿宋" w:cs="仿宋"/>
          <w:sz w:val="28"/>
          <w:szCs w:val="28"/>
          <w:lang w:eastAsia="zh-CN"/>
        </w:rPr>
        <w:t>。</w:t>
      </w:r>
    </w:p>
    <w:p w14:paraId="25CBB5FD">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第二部分  投标人须知</w:t>
      </w:r>
    </w:p>
    <w:tbl>
      <w:tblPr>
        <w:tblStyle w:val="5"/>
        <w:tblW w:w="876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440"/>
        <w:gridCol w:w="7320"/>
      </w:tblGrid>
      <w:tr w14:paraId="5B5E678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0" w:hRule="atLeast"/>
          <w:jc w:val="center"/>
        </w:trPr>
        <w:tc>
          <w:tcPr>
            <w:tcW w:w="1440" w:type="dxa"/>
            <w:tcBorders>
              <w:top w:val="single" w:color="auto" w:sz="12" w:space="0"/>
              <w:left w:val="single" w:color="auto" w:sz="12" w:space="0"/>
              <w:bottom w:val="single" w:color="000000" w:sz="6" w:space="0"/>
              <w:right w:val="single" w:color="000000" w:sz="6" w:space="0"/>
            </w:tcBorders>
            <w:shd w:val="clear" w:color="auto" w:fill="D9E6F7"/>
            <w:tcMar>
              <w:top w:w="0" w:type="dxa"/>
              <w:left w:w="105" w:type="dxa"/>
              <w:bottom w:w="0" w:type="dxa"/>
              <w:right w:w="105" w:type="dxa"/>
            </w:tcMar>
            <w:vAlign w:val="center"/>
          </w:tcPr>
          <w:p w14:paraId="1C5E0C50">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条款号</w:t>
            </w:r>
          </w:p>
        </w:tc>
        <w:tc>
          <w:tcPr>
            <w:tcW w:w="7320" w:type="dxa"/>
            <w:tcBorders>
              <w:top w:val="single" w:color="auto" w:sz="12" w:space="0"/>
              <w:left w:val="single" w:color="000000" w:sz="6" w:space="0"/>
              <w:bottom w:val="single" w:color="000000" w:sz="6" w:space="0"/>
              <w:right w:val="single" w:color="auto" w:sz="12" w:space="0"/>
            </w:tcBorders>
            <w:shd w:val="clear" w:color="auto" w:fill="D9E6F7"/>
            <w:tcMar>
              <w:top w:w="0" w:type="dxa"/>
              <w:left w:w="105" w:type="dxa"/>
              <w:bottom w:w="0" w:type="dxa"/>
              <w:right w:w="105" w:type="dxa"/>
            </w:tcMar>
            <w:vAlign w:val="center"/>
          </w:tcPr>
          <w:p w14:paraId="77B58837">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内容</w:t>
            </w:r>
          </w:p>
        </w:tc>
      </w:tr>
      <w:tr w14:paraId="2AB92AE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8760" w:type="dxa"/>
            <w:gridSpan w:val="2"/>
            <w:tcBorders>
              <w:top w:val="nil"/>
              <w:left w:val="single" w:color="auto" w:sz="12" w:space="0"/>
              <w:bottom w:val="single" w:color="auto" w:sz="6" w:space="0"/>
              <w:right w:val="single" w:color="auto" w:sz="12" w:space="0"/>
            </w:tcBorders>
            <w:shd w:val="clear" w:color="auto" w:fill="auto"/>
            <w:tcMar>
              <w:top w:w="0" w:type="dxa"/>
              <w:left w:w="105" w:type="dxa"/>
              <w:bottom w:w="0" w:type="dxa"/>
              <w:right w:w="105" w:type="dxa"/>
            </w:tcMar>
            <w:vAlign w:val="center"/>
          </w:tcPr>
          <w:p w14:paraId="7694F8B5">
            <w:pPr>
              <w:pStyle w:val="8"/>
              <w:bidi w:val="0"/>
              <w:jc w:val="center"/>
              <w:rPr>
                <w:rFonts w:hint="eastAsia" w:ascii="仿宋" w:hAnsi="仿宋" w:eastAsia="仿宋" w:cs="仿宋"/>
                <w:b/>
                <w:bCs/>
                <w:sz w:val="28"/>
                <w:szCs w:val="28"/>
              </w:rPr>
            </w:pPr>
            <w:r>
              <w:rPr>
                <w:rFonts w:hint="eastAsia" w:ascii="仿宋" w:hAnsi="仿宋" w:eastAsia="仿宋" w:cs="仿宋"/>
                <w:b/>
                <w:bCs/>
                <w:sz w:val="28"/>
                <w:szCs w:val="28"/>
              </w:rPr>
              <w:t>说明</w:t>
            </w:r>
          </w:p>
        </w:tc>
      </w:tr>
      <w:tr w14:paraId="6E98822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3D950E71">
            <w:pPr>
              <w:pStyle w:val="8"/>
              <w:bidi w:val="0"/>
              <w:rPr>
                <w:rFonts w:hint="eastAsia" w:ascii="仿宋" w:hAnsi="仿宋" w:eastAsia="仿宋" w:cs="仿宋"/>
                <w:sz w:val="28"/>
                <w:szCs w:val="28"/>
              </w:rPr>
            </w:pPr>
            <w:r>
              <w:rPr>
                <w:rFonts w:hint="eastAsia" w:ascii="仿宋" w:hAnsi="仿宋" w:eastAsia="仿宋" w:cs="仿宋"/>
                <w:sz w:val="28"/>
                <w:szCs w:val="28"/>
              </w:rPr>
              <w:t>1</w:t>
            </w:r>
          </w:p>
        </w:tc>
        <w:tc>
          <w:tcPr>
            <w:tcW w:w="7320" w:type="dxa"/>
            <w:tcBorders>
              <w:top w:val="single" w:color="auto" w:sz="6" w:space="0"/>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6072FD7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采购人名称：</w:t>
            </w:r>
            <w:r>
              <w:rPr>
                <w:rFonts w:hint="eastAsia" w:ascii="仿宋" w:hAnsi="仿宋" w:eastAsia="仿宋" w:cs="仿宋"/>
                <w:sz w:val="28"/>
                <w:szCs w:val="28"/>
                <w:lang w:eastAsia="zh-CN"/>
              </w:rPr>
              <w:t>洪湖市</w:t>
            </w:r>
            <w:r>
              <w:rPr>
                <w:rFonts w:hint="eastAsia" w:ascii="仿宋" w:hAnsi="仿宋" w:eastAsia="仿宋" w:cs="仿宋"/>
                <w:sz w:val="28"/>
                <w:szCs w:val="28"/>
              </w:rPr>
              <w:t>人民医院</w:t>
            </w:r>
          </w:p>
        </w:tc>
      </w:tr>
      <w:tr w14:paraId="71EB810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auto"/>
            <w:tcMar>
              <w:top w:w="0" w:type="dxa"/>
              <w:left w:w="105" w:type="dxa"/>
              <w:bottom w:w="0" w:type="dxa"/>
              <w:right w:w="105" w:type="dxa"/>
            </w:tcMar>
            <w:vAlign w:val="center"/>
          </w:tcPr>
          <w:p w14:paraId="2890862A">
            <w:pPr>
              <w:pStyle w:val="8"/>
              <w:bidi w:val="0"/>
              <w:rPr>
                <w:rFonts w:hint="eastAsia" w:ascii="仿宋" w:hAnsi="仿宋" w:eastAsia="仿宋" w:cs="仿宋"/>
                <w:sz w:val="28"/>
                <w:szCs w:val="28"/>
              </w:rPr>
            </w:pPr>
            <w:r>
              <w:rPr>
                <w:rFonts w:hint="eastAsia" w:ascii="仿宋" w:hAnsi="仿宋" w:eastAsia="仿宋" w:cs="仿宋"/>
                <w:sz w:val="28"/>
                <w:szCs w:val="28"/>
              </w:rPr>
              <w:t>2</w:t>
            </w:r>
          </w:p>
        </w:tc>
        <w:tc>
          <w:tcPr>
            <w:tcW w:w="7320" w:type="dxa"/>
            <w:tcBorders>
              <w:top w:val="nil"/>
              <w:left w:val="single" w:color="000000"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4EF6C6F9">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采购项目名称</w:t>
            </w:r>
            <w:r>
              <w:rPr>
                <w:rFonts w:hint="eastAsia" w:ascii="仿宋" w:hAnsi="仿宋" w:eastAsia="仿宋" w:cs="仿宋"/>
                <w:sz w:val="28"/>
                <w:szCs w:val="28"/>
                <w:lang w:eastAsia="zh-CN"/>
              </w:rPr>
              <w:t>：洪湖市</w:t>
            </w:r>
            <w:r>
              <w:rPr>
                <w:rFonts w:hint="eastAsia" w:ascii="仿宋" w:hAnsi="仿宋" w:eastAsia="仿宋" w:cs="仿宋"/>
                <w:sz w:val="28"/>
                <w:szCs w:val="28"/>
              </w:rPr>
              <w:t>人民医院医疗耗材及辅助用品自助售货机便民服务项目</w:t>
            </w:r>
          </w:p>
        </w:tc>
      </w:tr>
      <w:tr w14:paraId="4B5FCCB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68F4A0C0">
            <w:pPr>
              <w:pStyle w:val="8"/>
              <w:bidi w:val="0"/>
              <w:rPr>
                <w:rFonts w:hint="eastAsia" w:ascii="仿宋" w:hAnsi="仿宋" w:eastAsia="仿宋" w:cs="仿宋"/>
                <w:sz w:val="28"/>
                <w:szCs w:val="28"/>
              </w:rPr>
            </w:pPr>
            <w:r>
              <w:rPr>
                <w:rFonts w:hint="eastAsia" w:ascii="仿宋" w:hAnsi="仿宋" w:eastAsia="仿宋" w:cs="仿宋"/>
                <w:sz w:val="28"/>
                <w:szCs w:val="28"/>
              </w:rPr>
              <w:t>3</w:t>
            </w:r>
          </w:p>
        </w:tc>
        <w:tc>
          <w:tcPr>
            <w:tcW w:w="7320" w:type="dxa"/>
            <w:tcBorders>
              <w:top w:val="nil"/>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6CB05A37">
            <w:pPr>
              <w:pStyle w:val="8"/>
              <w:bidi w:val="0"/>
              <w:ind w:left="0" w:leftChars="0" w:firstLine="0" w:firstLineChars="0"/>
              <w:rPr>
                <w:rFonts w:hint="eastAsia" w:ascii="仿宋" w:hAnsi="仿宋" w:eastAsia="仿宋" w:cs="仿宋"/>
                <w:sz w:val="28"/>
                <w:szCs w:val="28"/>
                <w:lang w:eastAsia="zh-CN"/>
              </w:rPr>
            </w:pPr>
            <w:r>
              <w:rPr>
                <w:rFonts w:hint="eastAsia" w:ascii="仿宋" w:hAnsi="仿宋" w:eastAsia="仿宋" w:cs="仿宋"/>
                <w:sz w:val="28"/>
                <w:szCs w:val="28"/>
              </w:rPr>
              <w:t>采购方式：院内</w:t>
            </w:r>
            <w:r>
              <w:rPr>
                <w:rFonts w:hint="eastAsia" w:ascii="仿宋" w:hAnsi="仿宋" w:eastAsia="仿宋" w:cs="仿宋"/>
                <w:sz w:val="28"/>
                <w:szCs w:val="28"/>
                <w:lang w:eastAsia="zh-CN"/>
              </w:rPr>
              <w:t>磋商</w:t>
            </w:r>
          </w:p>
        </w:tc>
      </w:tr>
      <w:tr w14:paraId="23A539C4">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8760" w:type="dxa"/>
            <w:gridSpan w:val="2"/>
            <w:tcBorders>
              <w:top w:val="nil"/>
              <w:left w:val="single" w:color="auto" w:sz="12" w:space="0"/>
              <w:bottom w:val="single" w:color="auto" w:sz="6" w:space="0"/>
              <w:right w:val="single" w:color="auto" w:sz="12" w:space="0"/>
            </w:tcBorders>
            <w:shd w:val="clear" w:color="auto" w:fill="auto"/>
            <w:tcMar>
              <w:top w:w="0" w:type="dxa"/>
              <w:left w:w="105" w:type="dxa"/>
              <w:bottom w:w="0" w:type="dxa"/>
              <w:right w:w="105" w:type="dxa"/>
            </w:tcMar>
            <w:vAlign w:val="center"/>
          </w:tcPr>
          <w:p w14:paraId="1B734851">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b/>
                <w:bCs/>
                <w:sz w:val="28"/>
                <w:szCs w:val="28"/>
              </w:rPr>
              <w:t>投标报价和货币</w:t>
            </w:r>
          </w:p>
        </w:tc>
      </w:tr>
      <w:tr w14:paraId="6D26E84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nil"/>
              <w:right w:val="single" w:color="000000" w:sz="6" w:space="0"/>
            </w:tcBorders>
            <w:shd w:val="clear" w:color="auto" w:fill="D9E6F7"/>
            <w:tcMar>
              <w:top w:w="0" w:type="dxa"/>
              <w:left w:w="105" w:type="dxa"/>
              <w:bottom w:w="0" w:type="dxa"/>
              <w:right w:w="105" w:type="dxa"/>
            </w:tcMar>
            <w:vAlign w:val="center"/>
          </w:tcPr>
          <w:p w14:paraId="3DAC33DD">
            <w:pPr>
              <w:pStyle w:val="8"/>
              <w:bidi w:val="0"/>
              <w:rPr>
                <w:rFonts w:hint="eastAsia" w:ascii="仿宋" w:hAnsi="仿宋" w:eastAsia="仿宋" w:cs="仿宋"/>
                <w:sz w:val="28"/>
                <w:szCs w:val="28"/>
              </w:rPr>
            </w:pPr>
            <w:r>
              <w:rPr>
                <w:rFonts w:hint="eastAsia" w:ascii="仿宋" w:hAnsi="仿宋" w:eastAsia="仿宋" w:cs="仿宋"/>
                <w:sz w:val="28"/>
                <w:szCs w:val="28"/>
              </w:rPr>
              <w:t>4</w:t>
            </w:r>
          </w:p>
        </w:tc>
        <w:tc>
          <w:tcPr>
            <w:tcW w:w="7320" w:type="dxa"/>
            <w:tcBorders>
              <w:top w:val="single" w:color="auto" w:sz="6" w:space="0"/>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34D839F8">
            <w:pPr>
              <w:pStyle w:val="8"/>
              <w:bidi w:val="0"/>
              <w:ind w:left="0" w:leftChars="0" w:firstLine="0" w:firstLineChars="0"/>
              <w:rPr>
                <w:rFonts w:hint="eastAsia" w:ascii="仿宋" w:hAnsi="仿宋" w:eastAsia="仿宋" w:cs="仿宋"/>
                <w:sz w:val="28"/>
                <w:szCs w:val="28"/>
                <w:lang w:eastAsia="zh-CN"/>
              </w:rPr>
            </w:pPr>
            <w:r>
              <w:rPr>
                <w:rFonts w:hint="eastAsia" w:ascii="仿宋" w:hAnsi="仿宋" w:eastAsia="仿宋" w:cs="仿宋"/>
                <w:sz w:val="28"/>
                <w:szCs w:val="28"/>
              </w:rPr>
              <w:t>投标报价：完成本服务项目，向招标人每半年一次支付综合管理费用（电费按标准另行支付）</w:t>
            </w:r>
            <w:r>
              <w:rPr>
                <w:rFonts w:hint="eastAsia" w:ascii="仿宋" w:hAnsi="仿宋" w:eastAsia="仿宋" w:cs="仿宋"/>
                <w:sz w:val="28"/>
                <w:szCs w:val="28"/>
                <w:lang w:eastAsia="zh-CN"/>
              </w:rPr>
              <w:t>。</w:t>
            </w:r>
          </w:p>
          <w:p w14:paraId="5609B16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含相关费用：承担完成本服务项目所需的一切费用，包括但不仅限于：设备、软件系统、运输、装卸、安装、保险、税金、专用工具、系统调试、技术培训、保修、售后服务、成品保护、垃圾清理等，向招标人支付综合管理费用（电费按标准另行支付）。</w:t>
            </w:r>
          </w:p>
          <w:p w14:paraId="2D050035">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报价出现下列情形的，响应无效：</w:t>
            </w:r>
          </w:p>
          <w:p w14:paraId="280AF111">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（1）投标文件出现不是唯一的、有选择性的报价的；</w:t>
            </w:r>
          </w:p>
          <w:p w14:paraId="348C4604">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（2）报价低于议标文件中确定的费用预算或最低限价的;</w:t>
            </w:r>
          </w:p>
          <w:p w14:paraId="606D0542">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（3）报价明显高于其他通过资格审查供应商的报价，有可能影响服务质量或者不能诚信履约的，未能按要求提供书面说明或者提交相关证明材料证明其报价合理性的</w:t>
            </w:r>
          </w:p>
        </w:tc>
      </w:tr>
      <w:tr w14:paraId="0962605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single" w:color="auto" w:sz="6" w:space="0"/>
              <w:left w:val="single" w:color="auto" w:sz="12" w:space="0"/>
              <w:bottom w:val="single" w:color="auto" w:sz="6" w:space="0"/>
              <w:right w:val="single" w:color="000000" w:sz="6" w:space="0"/>
            </w:tcBorders>
            <w:shd w:val="clear" w:color="auto" w:fill="auto"/>
            <w:tcMar>
              <w:top w:w="0" w:type="dxa"/>
              <w:left w:w="105" w:type="dxa"/>
              <w:bottom w:w="0" w:type="dxa"/>
              <w:right w:w="105" w:type="dxa"/>
            </w:tcMar>
            <w:vAlign w:val="center"/>
          </w:tcPr>
          <w:p w14:paraId="7274D93F">
            <w:pPr>
              <w:pStyle w:val="8"/>
              <w:bidi w:val="0"/>
              <w:rPr>
                <w:rFonts w:hint="eastAsia" w:ascii="仿宋" w:hAnsi="仿宋" w:eastAsia="仿宋" w:cs="仿宋"/>
                <w:sz w:val="28"/>
                <w:szCs w:val="28"/>
              </w:rPr>
            </w:pPr>
            <w:r>
              <w:rPr>
                <w:rFonts w:hint="eastAsia" w:ascii="仿宋" w:hAnsi="仿宋" w:eastAsia="仿宋" w:cs="仿宋"/>
                <w:sz w:val="28"/>
                <w:szCs w:val="28"/>
              </w:rPr>
              <w:t>5</w:t>
            </w:r>
          </w:p>
        </w:tc>
        <w:tc>
          <w:tcPr>
            <w:tcW w:w="7320" w:type="dxa"/>
            <w:tcBorders>
              <w:top w:val="nil"/>
              <w:left w:val="single" w:color="000000"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12E09CDB">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投标货币：人民币</w:t>
            </w:r>
          </w:p>
        </w:tc>
      </w:tr>
      <w:tr w14:paraId="0435118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8760" w:type="dxa"/>
            <w:gridSpan w:val="2"/>
            <w:tcBorders>
              <w:top w:val="nil"/>
              <w:left w:val="single" w:color="auto" w:sz="12" w:space="0"/>
              <w:bottom w:val="single" w:color="auto" w:sz="6" w:space="0"/>
              <w:right w:val="single" w:color="auto" w:sz="12" w:space="0"/>
            </w:tcBorders>
            <w:shd w:val="clear" w:color="auto" w:fill="D9E6F7"/>
            <w:tcMar>
              <w:top w:w="0" w:type="dxa"/>
              <w:left w:w="105" w:type="dxa"/>
              <w:bottom w:w="0" w:type="dxa"/>
              <w:right w:w="105" w:type="dxa"/>
            </w:tcMar>
            <w:vAlign w:val="center"/>
          </w:tcPr>
          <w:p w14:paraId="138F766A">
            <w:pPr>
              <w:pStyle w:val="8"/>
              <w:bidi w:val="0"/>
              <w:rPr>
                <w:rFonts w:hint="eastAsia" w:ascii="仿宋" w:hAnsi="仿宋" w:eastAsia="仿宋" w:cs="仿宋"/>
                <w:sz w:val="28"/>
                <w:szCs w:val="28"/>
              </w:rPr>
            </w:pPr>
            <w:r>
              <w:rPr>
                <w:rFonts w:hint="eastAsia" w:ascii="仿宋" w:hAnsi="仿宋" w:eastAsia="仿宋" w:cs="仿宋"/>
                <w:sz w:val="28"/>
                <w:szCs w:val="28"/>
              </w:rPr>
              <w:t>投标文件的编制和递交</w:t>
            </w:r>
          </w:p>
        </w:tc>
      </w:tr>
      <w:tr w14:paraId="4D845AD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auto"/>
            <w:tcMar>
              <w:top w:w="0" w:type="dxa"/>
              <w:left w:w="105" w:type="dxa"/>
              <w:bottom w:w="0" w:type="dxa"/>
              <w:right w:w="105" w:type="dxa"/>
            </w:tcMar>
            <w:vAlign w:val="center"/>
          </w:tcPr>
          <w:p w14:paraId="1D643469">
            <w:pPr>
              <w:pStyle w:val="8"/>
              <w:bidi w:val="0"/>
              <w:rPr>
                <w:rFonts w:hint="eastAsia" w:ascii="仿宋" w:hAnsi="仿宋" w:eastAsia="仿宋" w:cs="仿宋"/>
                <w:sz w:val="28"/>
                <w:szCs w:val="28"/>
              </w:rPr>
            </w:pPr>
            <w:r>
              <w:rPr>
                <w:rFonts w:hint="eastAsia" w:ascii="仿宋" w:hAnsi="仿宋" w:eastAsia="仿宋" w:cs="仿宋"/>
                <w:sz w:val="28"/>
                <w:szCs w:val="28"/>
              </w:rPr>
              <w:t>6</w:t>
            </w:r>
          </w:p>
        </w:tc>
        <w:tc>
          <w:tcPr>
            <w:tcW w:w="7320" w:type="dxa"/>
            <w:tcBorders>
              <w:top w:val="single" w:color="auto" w:sz="6" w:space="0"/>
              <w:left w:val="single" w:color="000000"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2F7B27A6">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资格标准：详见《采购邀请》第2条</w:t>
            </w:r>
          </w:p>
        </w:tc>
      </w:tr>
      <w:tr w14:paraId="6FC351F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7B0B0999">
            <w:pPr>
              <w:pStyle w:val="8"/>
              <w:bidi w:val="0"/>
              <w:rPr>
                <w:rFonts w:hint="eastAsia" w:ascii="仿宋" w:hAnsi="仿宋" w:eastAsia="仿宋" w:cs="仿宋"/>
                <w:sz w:val="28"/>
                <w:szCs w:val="28"/>
              </w:rPr>
            </w:pPr>
            <w:r>
              <w:rPr>
                <w:rFonts w:hint="eastAsia" w:ascii="仿宋" w:hAnsi="仿宋" w:eastAsia="仿宋" w:cs="仿宋"/>
                <w:sz w:val="28"/>
                <w:szCs w:val="28"/>
              </w:rPr>
              <w:t>7</w:t>
            </w:r>
          </w:p>
        </w:tc>
        <w:tc>
          <w:tcPr>
            <w:tcW w:w="7320" w:type="dxa"/>
            <w:tcBorders>
              <w:top w:val="nil"/>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53877F28">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投标文件数量：正本1份、副本2份</w:t>
            </w:r>
          </w:p>
          <w:p w14:paraId="6ECE5A17">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投标文件组成： </w:t>
            </w:r>
          </w:p>
          <w:p w14:paraId="0CE0EA5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一、投标函</w:t>
            </w:r>
          </w:p>
          <w:p w14:paraId="582AD40B">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二、便民自助机医用耗材投放目录报价表</w:t>
            </w:r>
          </w:p>
          <w:p w14:paraId="6B326C50">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三、技术参数响应表及商务条款响应表</w:t>
            </w:r>
          </w:p>
          <w:p w14:paraId="479F21C6">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四、服务销售业绩表</w:t>
            </w:r>
          </w:p>
          <w:p w14:paraId="40C5879F">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五、资格证明文件</w:t>
            </w:r>
          </w:p>
          <w:p w14:paraId="30CC54CF">
            <w:pPr>
              <w:pStyle w:val="8"/>
              <w:bidi w:val="0"/>
              <w:rPr>
                <w:rFonts w:hint="eastAsia" w:ascii="仿宋" w:hAnsi="仿宋" w:eastAsia="仿宋" w:cs="仿宋"/>
                <w:sz w:val="28"/>
                <w:szCs w:val="28"/>
              </w:rPr>
            </w:pPr>
            <w:r>
              <w:rPr>
                <w:rFonts w:hint="eastAsia" w:ascii="仿宋" w:hAnsi="仿宋" w:eastAsia="仿宋" w:cs="仿宋"/>
                <w:sz w:val="28"/>
                <w:szCs w:val="28"/>
              </w:rPr>
              <w:t>（一）营业执照</w:t>
            </w:r>
          </w:p>
          <w:p w14:paraId="2BE4A917">
            <w:pPr>
              <w:pStyle w:val="8"/>
              <w:bidi w:val="0"/>
              <w:rPr>
                <w:rFonts w:hint="eastAsia" w:ascii="仿宋" w:hAnsi="仿宋" w:eastAsia="仿宋" w:cs="仿宋"/>
                <w:sz w:val="28"/>
                <w:szCs w:val="28"/>
              </w:rPr>
            </w:pPr>
            <w:r>
              <w:rPr>
                <w:rFonts w:hint="eastAsia" w:ascii="仿宋" w:hAnsi="仿宋" w:eastAsia="仿宋" w:cs="仿宋"/>
                <w:sz w:val="28"/>
                <w:szCs w:val="28"/>
              </w:rPr>
              <w:t>（二）法定代表人授权书</w:t>
            </w:r>
          </w:p>
          <w:p w14:paraId="16C4373A">
            <w:pPr>
              <w:pStyle w:val="8"/>
              <w:bidi w:val="0"/>
              <w:rPr>
                <w:rFonts w:hint="eastAsia" w:ascii="仿宋" w:hAnsi="仿宋" w:eastAsia="仿宋" w:cs="仿宋"/>
                <w:sz w:val="28"/>
                <w:szCs w:val="28"/>
              </w:rPr>
            </w:pPr>
            <w:r>
              <w:rPr>
                <w:rFonts w:hint="eastAsia" w:ascii="仿宋" w:hAnsi="仿宋" w:eastAsia="仿宋" w:cs="仿宋"/>
                <w:sz w:val="28"/>
                <w:szCs w:val="28"/>
              </w:rPr>
              <w:t>（三）采购邀请中要求提供的资格文件</w:t>
            </w:r>
          </w:p>
          <w:p w14:paraId="44F3013E">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六、评分表要求或投标人认为需要提供的其他资料</w:t>
            </w:r>
          </w:p>
          <w:p w14:paraId="5635E649">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七、投标人承诺与声明</w:t>
            </w:r>
          </w:p>
          <w:p w14:paraId="4302EAB3">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八、廉洁承诺书</w:t>
            </w:r>
          </w:p>
          <w:p w14:paraId="633F982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投标文件装订成册并密封递交。</w:t>
            </w:r>
          </w:p>
        </w:tc>
      </w:tr>
      <w:tr w14:paraId="2FBD36D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8760" w:type="dxa"/>
            <w:gridSpan w:val="2"/>
            <w:tcBorders>
              <w:top w:val="nil"/>
              <w:left w:val="single" w:color="auto" w:sz="12" w:space="0"/>
              <w:bottom w:val="single" w:color="auto" w:sz="6" w:space="0"/>
              <w:right w:val="single" w:color="auto" w:sz="12" w:space="0"/>
            </w:tcBorders>
            <w:shd w:val="clear" w:color="auto" w:fill="auto"/>
            <w:tcMar>
              <w:top w:w="0" w:type="dxa"/>
              <w:left w:w="105" w:type="dxa"/>
              <w:bottom w:w="0" w:type="dxa"/>
              <w:right w:w="105" w:type="dxa"/>
            </w:tcMar>
            <w:vAlign w:val="center"/>
          </w:tcPr>
          <w:p w14:paraId="720E0CC3">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b/>
                <w:bCs/>
                <w:sz w:val="28"/>
                <w:szCs w:val="28"/>
              </w:rPr>
              <w:t>商务条款资料</w:t>
            </w:r>
          </w:p>
        </w:tc>
      </w:tr>
      <w:tr w14:paraId="74DF74F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79AFA67D">
            <w:pPr>
              <w:pStyle w:val="8"/>
              <w:bidi w:val="0"/>
              <w:rPr>
                <w:rFonts w:hint="eastAsia" w:ascii="仿宋" w:hAnsi="仿宋" w:eastAsia="仿宋" w:cs="仿宋"/>
                <w:sz w:val="28"/>
                <w:szCs w:val="28"/>
              </w:rPr>
            </w:pPr>
            <w:r>
              <w:rPr>
                <w:rFonts w:hint="eastAsia" w:ascii="仿宋" w:hAnsi="仿宋" w:eastAsia="仿宋" w:cs="仿宋"/>
                <w:sz w:val="28"/>
                <w:szCs w:val="28"/>
              </w:rPr>
              <w:t>8</w:t>
            </w:r>
          </w:p>
        </w:tc>
        <w:tc>
          <w:tcPr>
            <w:tcW w:w="7320" w:type="dxa"/>
            <w:tcBorders>
              <w:top w:val="single" w:color="auto" w:sz="6" w:space="0"/>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70664928">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服务时限：详见《采购需求》</w:t>
            </w:r>
          </w:p>
          <w:p w14:paraId="6696C0D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服务地点：详见《采购需求》</w:t>
            </w:r>
          </w:p>
        </w:tc>
      </w:tr>
      <w:tr w14:paraId="3E49EA2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auto"/>
            <w:tcMar>
              <w:top w:w="0" w:type="dxa"/>
              <w:left w:w="105" w:type="dxa"/>
              <w:bottom w:w="0" w:type="dxa"/>
              <w:right w:w="105" w:type="dxa"/>
            </w:tcMar>
            <w:vAlign w:val="center"/>
          </w:tcPr>
          <w:p w14:paraId="2416EC26">
            <w:pPr>
              <w:pStyle w:val="8"/>
              <w:bidi w:val="0"/>
              <w:rPr>
                <w:rFonts w:hint="eastAsia" w:ascii="仿宋" w:hAnsi="仿宋" w:eastAsia="仿宋" w:cs="仿宋"/>
                <w:sz w:val="28"/>
                <w:szCs w:val="28"/>
              </w:rPr>
            </w:pPr>
            <w:r>
              <w:rPr>
                <w:rFonts w:hint="eastAsia" w:ascii="仿宋" w:hAnsi="仿宋" w:eastAsia="仿宋" w:cs="仿宋"/>
                <w:sz w:val="28"/>
                <w:szCs w:val="28"/>
              </w:rPr>
              <w:t>9</w:t>
            </w:r>
          </w:p>
        </w:tc>
        <w:tc>
          <w:tcPr>
            <w:tcW w:w="7320" w:type="dxa"/>
            <w:tcBorders>
              <w:top w:val="nil"/>
              <w:left w:val="single" w:color="000000"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33870604">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提供的伴随服务和备品备件：详见《采购需求》</w:t>
            </w:r>
          </w:p>
        </w:tc>
      </w:tr>
      <w:tr w14:paraId="17AC354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69BE4A2E">
            <w:pPr>
              <w:pStyle w:val="8"/>
              <w:bidi w:val="0"/>
              <w:rPr>
                <w:rFonts w:hint="eastAsia" w:ascii="仿宋" w:hAnsi="仿宋" w:eastAsia="仿宋" w:cs="仿宋"/>
                <w:sz w:val="28"/>
                <w:szCs w:val="28"/>
              </w:rPr>
            </w:pPr>
            <w:r>
              <w:rPr>
                <w:rFonts w:hint="eastAsia" w:ascii="仿宋" w:hAnsi="仿宋" w:eastAsia="仿宋" w:cs="仿宋"/>
                <w:sz w:val="28"/>
                <w:szCs w:val="28"/>
              </w:rPr>
              <w:t>10</w:t>
            </w:r>
          </w:p>
        </w:tc>
        <w:tc>
          <w:tcPr>
            <w:tcW w:w="7320" w:type="dxa"/>
            <w:tcBorders>
              <w:top w:val="nil"/>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0FE2F5B8">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基本要求：详见《采购需求》</w:t>
            </w:r>
          </w:p>
        </w:tc>
      </w:tr>
      <w:tr w14:paraId="2C2405F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auto"/>
            <w:tcMar>
              <w:top w:w="0" w:type="dxa"/>
              <w:left w:w="105" w:type="dxa"/>
              <w:bottom w:w="0" w:type="dxa"/>
              <w:right w:w="105" w:type="dxa"/>
            </w:tcMar>
            <w:vAlign w:val="center"/>
          </w:tcPr>
          <w:p w14:paraId="14CE9C1C">
            <w:pPr>
              <w:pStyle w:val="8"/>
              <w:bidi w:val="0"/>
              <w:rPr>
                <w:rFonts w:hint="eastAsia" w:ascii="仿宋" w:hAnsi="仿宋" w:eastAsia="仿宋" w:cs="仿宋"/>
                <w:sz w:val="28"/>
                <w:szCs w:val="28"/>
              </w:rPr>
            </w:pPr>
            <w:r>
              <w:rPr>
                <w:rFonts w:hint="eastAsia" w:ascii="仿宋" w:hAnsi="仿宋" w:eastAsia="仿宋" w:cs="仿宋"/>
                <w:sz w:val="28"/>
                <w:szCs w:val="28"/>
              </w:rPr>
              <w:t>11</w:t>
            </w:r>
          </w:p>
        </w:tc>
        <w:tc>
          <w:tcPr>
            <w:tcW w:w="7320" w:type="dxa"/>
            <w:tcBorders>
              <w:top w:val="nil"/>
              <w:left w:val="single" w:color="000000"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2434081E">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质量保证期及售后服务：详见《采购需求》</w:t>
            </w:r>
          </w:p>
        </w:tc>
      </w:tr>
      <w:tr w14:paraId="3315B2D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50" w:hRule="atLeast"/>
          <w:jc w:val="center"/>
        </w:trPr>
        <w:tc>
          <w:tcPr>
            <w:tcW w:w="1440" w:type="dxa"/>
            <w:tcBorders>
              <w:top w:val="nil"/>
              <w:left w:val="single" w:color="auto" w:sz="12" w:space="0"/>
              <w:bottom w:val="single" w:color="auto" w:sz="6" w:space="0"/>
              <w:right w:val="single" w:color="000000" w:sz="6" w:space="0"/>
            </w:tcBorders>
            <w:shd w:val="clear" w:color="auto" w:fill="D9E6F7"/>
            <w:tcMar>
              <w:top w:w="0" w:type="dxa"/>
              <w:left w:w="105" w:type="dxa"/>
              <w:bottom w:w="0" w:type="dxa"/>
              <w:right w:w="105" w:type="dxa"/>
            </w:tcMar>
            <w:vAlign w:val="center"/>
          </w:tcPr>
          <w:p w14:paraId="3967C332">
            <w:pPr>
              <w:pStyle w:val="8"/>
              <w:bidi w:val="0"/>
              <w:rPr>
                <w:rFonts w:hint="eastAsia" w:ascii="仿宋" w:hAnsi="仿宋" w:eastAsia="仿宋" w:cs="仿宋"/>
                <w:sz w:val="28"/>
                <w:szCs w:val="28"/>
              </w:rPr>
            </w:pPr>
            <w:r>
              <w:rPr>
                <w:rFonts w:hint="eastAsia" w:ascii="仿宋" w:hAnsi="仿宋" w:eastAsia="仿宋" w:cs="仿宋"/>
                <w:sz w:val="28"/>
                <w:szCs w:val="28"/>
              </w:rPr>
              <w:t>12</w:t>
            </w:r>
          </w:p>
        </w:tc>
        <w:tc>
          <w:tcPr>
            <w:tcW w:w="7320" w:type="dxa"/>
            <w:tcBorders>
              <w:top w:val="nil"/>
              <w:left w:val="single" w:color="000000"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5929C372">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付款方法：详见《采购需求》</w:t>
            </w:r>
          </w:p>
        </w:tc>
      </w:tr>
    </w:tbl>
    <w:p w14:paraId="5C8404BC">
      <w:pPr>
        <w:pStyle w:val="8"/>
        <w:bidi w:val="0"/>
        <w:rPr>
          <w:rFonts w:hint="eastAsia" w:ascii="仿宋" w:hAnsi="仿宋" w:eastAsia="仿宋" w:cs="仿宋"/>
          <w:sz w:val="28"/>
          <w:szCs w:val="28"/>
        </w:rPr>
      </w:pPr>
      <w:r>
        <w:rPr>
          <w:rFonts w:hint="eastAsia" w:ascii="仿宋" w:hAnsi="仿宋" w:eastAsia="仿宋" w:cs="仿宋"/>
          <w:sz w:val="28"/>
          <w:szCs w:val="28"/>
        </w:rPr>
        <w:t> </w:t>
      </w:r>
    </w:p>
    <w:p w14:paraId="28C241AE">
      <w:pPr>
        <w:pStyle w:val="8"/>
        <w:bidi w:val="0"/>
        <w:rPr>
          <w:rFonts w:hint="eastAsia" w:ascii="仿宋" w:hAnsi="仿宋" w:eastAsia="仿宋" w:cs="仿宋"/>
          <w:sz w:val="28"/>
          <w:szCs w:val="28"/>
        </w:rPr>
      </w:pPr>
      <w:r>
        <w:rPr>
          <w:rFonts w:hint="eastAsia" w:ascii="仿宋" w:hAnsi="仿宋" w:eastAsia="仿宋" w:cs="仿宋"/>
          <w:sz w:val="28"/>
          <w:szCs w:val="28"/>
        </w:rPr>
        <w:t> </w:t>
      </w:r>
    </w:p>
    <w:p w14:paraId="509A4ABB">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第三部分  采购需求</w:t>
      </w:r>
    </w:p>
    <w:p w14:paraId="2A22E16F">
      <w:pPr>
        <w:pStyle w:val="8"/>
        <w:bidi w:val="0"/>
        <w:rPr>
          <w:rFonts w:hint="eastAsia" w:ascii="仿宋" w:hAnsi="仿宋" w:eastAsia="仿宋" w:cs="仿宋"/>
          <w:sz w:val="28"/>
          <w:szCs w:val="28"/>
        </w:rPr>
      </w:pPr>
      <w:r>
        <w:rPr>
          <w:rFonts w:hint="eastAsia" w:ascii="仿宋" w:hAnsi="仿宋" w:eastAsia="仿宋" w:cs="仿宋"/>
          <w:sz w:val="28"/>
          <w:szCs w:val="28"/>
        </w:rPr>
        <w:t> </w:t>
      </w:r>
    </w:p>
    <w:tbl>
      <w:tblPr>
        <w:tblStyle w:val="5"/>
        <w:tblW w:w="8385"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1863"/>
        <w:gridCol w:w="1458"/>
        <w:gridCol w:w="5064"/>
      </w:tblGrid>
      <w:tr w14:paraId="232E148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95" w:hRule="atLeast"/>
          <w:jc w:val="center"/>
        </w:trPr>
        <w:tc>
          <w:tcPr>
            <w:tcW w:w="1863" w:type="dxa"/>
            <w:tcBorders>
              <w:top w:val="single" w:color="auto" w:sz="12"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5F680189">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序号</w:t>
            </w:r>
          </w:p>
        </w:tc>
        <w:tc>
          <w:tcPr>
            <w:tcW w:w="1458" w:type="dxa"/>
            <w:tcBorders>
              <w:top w:val="single" w:color="auto" w:sz="12" w:space="0"/>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1ECAC418">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项目名称</w:t>
            </w:r>
          </w:p>
        </w:tc>
        <w:tc>
          <w:tcPr>
            <w:tcW w:w="5064" w:type="dxa"/>
            <w:tcBorders>
              <w:top w:val="single" w:color="auto" w:sz="12"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67738FA9">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技术参数要求</w:t>
            </w:r>
          </w:p>
        </w:tc>
      </w:tr>
      <w:tr w14:paraId="29DABA9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5" w:hRule="atLeast"/>
          <w:jc w:val="center"/>
        </w:trPr>
        <w:tc>
          <w:tcPr>
            <w:tcW w:w="1863" w:type="dxa"/>
            <w:tcBorders>
              <w:top w:val="single" w:color="auto" w:sz="6" w:space="0"/>
              <w:left w:val="single" w:color="auto" w:sz="12" w:space="0"/>
              <w:bottom w:val="single" w:color="auto" w:sz="6" w:space="0"/>
              <w:right w:val="single" w:color="auto" w:sz="6" w:space="0"/>
            </w:tcBorders>
            <w:shd w:val="clear" w:color="auto" w:fill="auto"/>
            <w:tcMar>
              <w:top w:w="0" w:type="dxa"/>
              <w:left w:w="105" w:type="dxa"/>
              <w:bottom w:w="0" w:type="dxa"/>
              <w:right w:w="105" w:type="dxa"/>
            </w:tcMar>
            <w:vAlign w:val="center"/>
          </w:tcPr>
          <w:p w14:paraId="6085E99D">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1458"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14:paraId="59FA90A0">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自助机整体要求</w:t>
            </w:r>
          </w:p>
        </w:tc>
        <w:tc>
          <w:tcPr>
            <w:tcW w:w="5064" w:type="dxa"/>
            <w:tcBorders>
              <w:top w:val="single" w:color="auto" w:sz="6" w:space="0"/>
              <w:left w:val="single" w:color="auto"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4D5CA175">
            <w:pPr>
              <w:pStyle w:val="8"/>
              <w:bidi w:val="0"/>
              <w:rPr>
                <w:rFonts w:hint="eastAsia" w:ascii="仿宋" w:hAnsi="仿宋" w:eastAsia="仿宋" w:cs="仿宋"/>
                <w:sz w:val="28"/>
                <w:szCs w:val="28"/>
              </w:rPr>
            </w:pPr>
            <w:r>
              <w:rPr>
                <w:rFonts w:hint="eastAsia" w:ascii="仿宋" w:hAnsi="仿宋" w:eastAsia="仿宋" w:cs="仿宋"/>
                <w:sz w:val="28"/>
                <w:szCs w:val="28"/>
              </w:rPr>
              <w:t>投标人提供的自助售货机须整体性框架结构设计，底部采用固定架，整机稳固安全；可定制化尺寸、数量，适合招标人实际需求；须配置有线、无线、4G等多种连接方式，保证网络连接通畅；售货机内部须具备散热技术，以避免设备过热导致运转障碍。</w:t>
            </w:r>
          </w:p>
        </w:tc>
      </w:tr>
      <w:tr w14:paraId="5D523F8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80" w:hRule="atLeast"/>
          <w:jc w:val="center"/>
        </w:trPr>
        <w:tc>
          <w:tcPr>
            <w:tcW w:w="1863" w:type="dxa"/>
            <w:tcBorders>
              <w:top w:val="single" w:color="auto" w:sz="6"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0F64D31C">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2</w:t>
            </w:r>
          </w:p>
        </w:tc>
        <w:tc>
          <w:tcPr>
            <w:tcW w:w="1458" w:type="dxa"/>
            <w:tcBorders>
              <w:top w:val="single" w:color="auto" w:sz="6" w:space="0"/>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1A9FF0E6">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支付功能要求</w:t>
            </w:r>
          </w:p>
        </w:tc>
        <w:tc>
          <w:tcPr>
            <w:tcW w:w="5064" w:type="dxa"/>
            <w:tcBorders>
              <w:top w:val="single" w:color="auto" w:sz="6"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3BCE91CB">
            <w:pPr>
              <w:pStyle w:val="8"/>
              <w:bidi w:val="0"/>
              <w:rPr>
                <w:rFonts w:hint="eastAsia" w:ascii="仿宋" w:hAnsi="仿宋" w:eastAsia="仿宋" w:cs="仿宋"/>
                <w:sz w:val="28"/>
                <w:szCs w:val="28"/>
              </w:rPr>
            </w:pPr>
            <w:r>
              <w:rPr>
                <w:rFonts w:hint="eastAsia" w:ascii="仿宋" w:hAnsi="仿宋" w:eastAsia="仿宋" w:cs="仿宋"/>
                <w:sz w:val="28"/>
                <w:szCs w:val="28"/>
              </w:rPr>
              <w:t>提供的自助售货机须具备微信、支付宝等多种支付功能</w:t>
            </w:r>
          </w:p>
        </w:tc>
      </w:tr>
      <w:tr w14:paraId="0B6949A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555" w:hRule="atLeast"/>
          <w:jc w:val="center"/>
        </w:trPr>
        <w:tc>
          <w:tcPr>
            <w:tcW w:w="1863" w:type="dxa"/>
            <w:tcBorders>
              <w:top w:val="single" w:color="auto" w:sz="6" w:space="0"/>
              <w:left w:val="single" w:color="auto" w:sz="12" w:space="0"/>
              <w:bottom w:val="single" w:color="auto" w:sz="6" w:space="0"/>
              <w:right w:val="single" w:color="auto" w:sz="6" w:space="0"/>
            </w:tcBorders>
            <w:shd w:val="clear" w:color="auto" w:fill="auto"/>
            <w:tcMar>
              <w:top w:w="0" w:type="dxa"/>
              <w:left w:w="105" w:type="dxa"/>
              <w:bottom w:w="0" w:type="dxa"/>
              <w:right w:w="105" w:type="dxa"/>
            </w:tcMar>
            <w:vAlign w:val="center"/>
          </w:tcPr>
          <w:p w14:paraId="6DB977A4">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3</w:t>
            </w:r>
          </w:p>
        </w:tc>
        <w:tc>
          <w:tcPr>
            <w:tcW w:w="1458" w:type="dxa"/>
            <w:tcBorders>
              <w:top w:val="single" w:color="auto" w:sz="6" w:space="0"/>
              <w:left w:val="single" w:color="auto" w:sz="6" w:space="0"/>
              <w:bottom w:val="single" w:color="auto" w:sz="6" w:space="0"/>
              <w:right w:val="single" w:color="auto" w:sz="6" w:space="0"/>
            </w:tcBorders>
            <w:shd w:val="clear" w:color="auto" w:fill="auto"/>
            <w:tcMar>
              <w:top w:w="0" w:type="dxa"/>
              <w:left w:w="105" w:type="dxa"/>
              <w:bottom w:w="0" w:type="dxa"/>
              <w:right w:w="105" w:type="dxa"/>
            </w:tcMar>
            <w:vAlign w:val="center"/>
          </w:tcPr>
          <w:p w14:paraId="758EB79F">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操控功能要求</w:t>
            </w:r>
          </w:p>
        </w:tc>
        <w:tc>
          <w:tcPr>
            <w:tcW w:w="5064" w:type="dxa"/>
            <w:tcBorders>
              <w:top w:val="single" w:color="auto" w:sz="6" w:space="0"/>
              <w:left w:val="single" w:color="auto" w:sz="6" w:space="0"/>
              <w:bottom w:val="single" w:color="auto" w:sz="6" w:space="0"/>
              <w:right w:val="single" w:color="auto" w:sz="12" w:space="0"/>
            </w:tcBorders>
            <w:shd w:val="clear" w:color="auto" w:fill="auto"/>
            <w:tcMar>
              <w:top w:w="0" w:type="dxa"/>
              <w:left w:w="105" w:type="dxa"/>
              <w:bottom w:w="0" w:type="dxa"/>
              <w:right w:w="105" w:type="dxa"/>
            </w:tcMar>
            <w:vAlign w:val="bottom"/>
          </w:tcPr>
          <w:p w14:paraId="126EA697">
            <w:pPr>
              <w:pStyle w:val="8"/>
              <w:bidi w:val="0"/>
              <w:rPr>
                <w:rFonts w:hint="eastAsia" w:ascii="仿宋" w:hAnsi="仿宋" w:eastAsia="仿宋" w:cs="仿宋"/>
                <w:sz w:val="28"/>
                <w:szCs w:val="28"/>
                <w:lang w:eastAsia="zh-CN"/>
              </w:rPr>
            </w:pPr>
            <w:r>
              <w:rPr>
                <w:rFonts w:hint="eastAsia" w:ascii="仿宋" w:hAnsi="仿宋" w:eastAsia="仿宋" w:cs="仿宋"/>
                <w:sz w:val="28"/>
                <w:szCs w:val="28"/>
              </w:rPr>
              <w:t>提供的自助售货机须具备可视操控屏幕，售货机中所售卖所有产品应可视</w:t>
            </w:r>
            <w:r>
              <w:rPr>
                <w:rFonts w:hint="eastAsia" w:ascii="仿宋" w:hAnsi="仿宋" w:eastAsia="仿宋" w:cs="仿宋"/>
                <w:sz w:val="28"/>
                <w:szCs w:val="28"/>
                <w:lang w:val="en-US" w:eastAsia="zh-CN"/>
              </w:rPr>
              <w:t>(不可与院内使用耗材与超市售卖物品重复)</w:t>
            </w:r>
            <w:r>
              <w:rPr>
                <w:rFonts w:hint="eastAsia" w:ascii="仿宋" w:hAnsi="仿宋" w:eastAsia="仿宋" w:cs="仿宋"/>
                <w:sz w:val="28"/>
                <w:szCs w:val="28"/>
              </w:rPr>
              <w:t>，便于顾客自由购买选择</w:t>
            </w:r>
            <w:r>
              <w:rPr>
                <w:rFonts w:hint="eastAsia" w:ascii="仿宋" w:hAnsi="仿宋" w:eastAsia="仿宋" w:cs="仿宋"/>
                <w:sz w:val="28"/>
                <w:szCs w:val="28"/>
                <w:lang w:eastAsia="zh-CN"/>
              </w:rPr>
              <w:t>。</w:t>
            </w:r>
          </w:p>
        </w:tc>
      </w:tr>
      <w:tr w14:paraId="7C739CDF">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5" w:hRule="atLeast"/>
          <w:jc w:val="center"/>
        </w:trPr>
        <w:tc>
          <w:tcPr>
            <w:tcW w:w="1863" w:type="dxa"/>
            <w:tcBorders>
              <w:top w:val="single" w:color="auto" w:sz="6"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33919519">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4</w:t>
            </w:r>
          </w:p>
        </w:tc>
        <w:tc>
          <w:tcPr>
            <w:tcW w:w="1458" w:type="dxa"/>
            <w:tcBorders>
              <w:top w:val="single" w:color="auto" w:sz="6" w:space="0"/>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bottom"/>
          </w:tcPr>
          <w:p w14:paraId="5EA5AF2B">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票据功能要求</w:t>
            </w:r>
          </w:p>
        </w:tc>
        <w:tc>
          <w:tcPr>
            <w:tcW w:w="5064" w:type="dxa"/>
            <w:tcBorders>
              <w:top w:val="single" w:color="auto" w:sz="6"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bottom"/>
          </w:tcPr>
          <w:p w14:paraId="28C5208F">
            <w:pPr>
              <w:pStyle w:val="8"/>
              <w:bidi w:val="0"/>
              <w:rPr>
                <w:rFonts w:hint="eastAsia" w:ascii="仿宋" w:hAnsi="仿宋" w:eastAsia="仿宋" w:cs="仿宋"/>
                <w:sz w:val="28"/>
                <w:szCs w:val="28"/>
                <w:lang w:eastAsia="zh-CN"/>
              </w:rPr>
            </w:pPr>
            <w:r>
              <w:rPr>
                <w:rFonts w:hint="eastAsia" w:ascii="仿宋" w:hAnsi="仿宋" w:eastAsia="仿宋" w:cs="仿宋"/>
                <w:sz w:val="28"/>
                <w:szCs w:val="28"/>
              </w:rPr>
              <w:t>提供的自助售货机须具备售后</w:t>
            </w:r>
            <w:r>
              <w:rPr>
                <w:rFonts w:hint="eastAsia" w:ascii="仿宋" w:hAnsi="仿宋" w:eastAsia="仿宋" w:cs="仿宋"/>
                <w:sz w:val="28"/>
                <w:szCs w:val="28"/>
                <w:lang w:eastAsia="zh-CN"/>
              </w:rPr>
              <w:t>纸质或电子销售凭据。</w:t>
            </w:r>
          </w:p>
        </w:tc>
      </w:tr>
      <w:tr w14:paraId="12F844FD">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470" w:hRule="atLeast"/>
          <w:jc w:val="center"/>
        </w:trPr>
        <w:tc>
          <w:tcPr>
            <w:tcW w:w="1863" w:type="dxa"/>
            <w:tcBorders>
              <w:top w:val="single" w:color="auto" w:sz="6" w:space="0"/>
              <w:left w:val="single" w:color="auto" w:sz="12" w:space="0"/>
              <w:bottom w:val="single" w:color="auto" w:sz="12" w:space="0"/>
              <w:right w:val="single" w:color="auto" w:sz="6" w:space="0"/>
            </w:tcBorders>
            <w:shd w:val="clear" w:color="auto" w:fill="auto"/>
            <w:tcMar>
              <w:top w:w="0" w:type="dxa"/>
              <w:left w:w="105" w:type="dxa"/>
              <w:bottom w:w="0" w:type="dxa"/>
              <w:right w:w="105" w:type="dxa"/>
            </w:tcMar>
            <w:vAlign w:val="center"/>
          </w:tcPr>
          <w:p w14:paraId="27E41385">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5</w:t>
            </w:r>
          </w:p>
        </w:tc>
        <w:tc>
          <w:tcPr>
            <w:tcW w:w="1458" w:type="dxa"/>
            <w:tcBorders>
              <w:top w:val="single" w:color="auto" w:sz="6" w:space="0"/>
              <w:left w:val="single" w:color="auto" w:sz="6" w:space="0"/>
              <w:bottom w:val="single" w:color="auto" w:sz="12" w:space="0"/>
              <w:right w:val="single" w:color="auto" w:sz="6" w:space="0"/>
            </w:tcBorders>
            <w:shd w:val="clear" w:color="auto" w:fill="auto"/>
            <w:tcMar>
              <w:top w:w="0" w:type="dxa"/>
              <w:left w:w="105" w:type="dxa"/>
              <w:bottom w:w="0" w:type="dxa"/>
              <w:right w:w="105" w:type="dxa"/>
            </w:tcMar>
            <w:vAlign w:val="center"/>
          </w:tcPr>
          <w:p w14:paraId="409B7F41">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入柜品目</w:t>
            </w:r>
          </w:p>
          <w:p w14:paraId="38124F68">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审核要求</w:t>
            </w:r>
          </w:p>
          <w:p w14:paraId="3C77D706">
            <w:pPr>
              <w:pStyle w:val="8"/>
              <w:bidi w:val="0"/>
              <w:jc w:val="center"/>
              <w:rPr>
                <w:rFonts w:hint="eastAsia" w:ascii="仿宋" w:hAnsi="仿宋" w:eastAsia="仿宋" w:cs="仿宋"/>
                <w:sz w:val="28"/>
                <w:szCs w:val="28"/>
              </w:rPr>
            </w:pPr>
          </w:p>
          <w:p w14:paraId="62DA68DF">
            <w:pPr>
              <w:pStyle w:val="8"/>
              <w:bidi w:val="0"/>
              <w:jc w:val="center"/>
              <w:rPr>
                <w:rFonts w:hint="eastAsia" w:ascii="仿宋" w:hAnsi="仿宋" w:eastAsia="仿宋" w:cs="仿宋"/>
                <w:sz w:val="28"/>
                <w:szCs w:val="28"/>
              </w:rPr>
            </w:pPr>
          </w:p>
        </w:tc>
        <w:tc>
          <w:tcPr>
            <w:tcW w:w="5064" w:type="dxa"/>
            <w:tcBorders>
              <w:top w:val="single" w:color="auto" w:sz="6" w:space="0"/>
              <w:left w:val="single" w:color="auto" w:sz="6" w:space="0"/>
              <w:bottom w:val="single" w:color="auto" w:sz="12" w:space="0"/>
              <w:right w:val="single" w:color="auto" w:sz="12" w:space="0"/>
            </w:tcBorders>
            <w:shd w:val="clear" w:color="auto" w:fill="auto"/>
            <w:tcMar>
              <w:top w:w="0" w:type="dxa"/>
              <w:left w:w="105" w:type="dxa"/>
              <w:bottom w:w="0" w:type="dxa"/>
              <w:right w:w="105" w:type="dxa"/>
            </w:tcMar>
            <w:vAlign w:val="bottom"/>
          </w:tcPr>
          <w:p w14:paraId="760DB72A">
            <w:pPr>
              <w:pStyle w:val="8"/>
              <w:bidi w:val="0"/>
              <w:rPr>
                <w:rFonts w:hint="eastAsia" w:ascii="仿宋" w:hAnsi="仿宋" w:eastAsia="仿宋" w:cs="仿宋"/>
                <w:sz w:val="28"/>
                <w:szCs w:val="28"/>
              </w:rPr>
            </w:pPr>
            <w:r>
              <w:rPr>
                <w:rFonts w:hint="eastAsia" w:ascii="仿宋" w:hAnsi="仿宋" w:eastAsia="仿宋" w:cs="仿宋"/>
                <w:sz w:val="28"/>
                <w:szCs w:val="28"/>
              </w:rPr>
              <w:t>自助售货机内货品的销售价格不得高于市场上同类货品价格。其中医疗器械类品目（含医疗辅助用品）仅限于消费者个人自行使用的医疗器械。</w:t>
            </w:r>
          </w:p>
        </w:tc>
      </w:tr>
    </w:tbl>
    <w:p w14:paraId="2B97A41F">
      <w:pPr>
        <w:pStyle w:val="8"/>
        <w:bidi w:val="0"/>
        <w:rPr>
          <w:rFonts w:hint="eastAsia" w:ascii="仿宋" w:hAnsi="仿宋" w:eastAsia="仿宋" w:cs="仿宋"/>
          <w:sz w:val="28"/>
          <w:szCs w:val="28"/>
        </w:rPr>
      </w:pPr>
      <w:r>
        <w:rPr>
          <w:rFonts w:hint="eastAsia" w:ascii="仿宋" w:hAnsi="仿宋" w:eastAsia="仿宋" w:cs="仿宋"/>
          <w:sz w:val="28"/>
          <w:szCs w:val="28"/>
        </w:rPr>
        <w:t> </w:t>
      </w:r>
    </w:p>
    <w:tbl>
      <w:tblPr>
        <w:tblStyle w:val="5"/>
        <w:tblW w:w="85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65"/>
        <w:gridCol w:w="7755"/>
      </w:tblGrid>
      <w:tr w14:paraId="57CE0BDB">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trHeight w:val="450" w:hRule="atLeast"/>
          <w:jc w:val="center"/>
        </w:trPr>
        <w:tc>
          <w:tcPr>
            <w:tcW w:w="765" w:type="dxa"/>
            <w:tcBorders>
              <w:top w:val="single" w:color="auto" w:sz="12"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61B85ADD">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序号</w:t>
            </w:r>
          </w:p>
        </w:tc>
        <w:tc>
          <w:tcPr>
            <w:tcW w:w="7755" w:type="dxa"/>
            <w:tcBorders>
              <w:top w:val="single" w:color="auto" w:sz="12"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7CB701F9">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商务条款要求</w:t>
            </w:r>
          </w:p>
        </w:tc>
      </w:tr>
      <w:tr w14:paraId="01B00DF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5"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auto"/>
            <w:tcMar>
              <w:top w:w="0" w:type="dxa"/>
              <w:left w:w="105" w:type="dxa"/>
              <w:bottom w:w="0" w:type="dxa"/>
              <w:right w:w="105" w:type="dxa"/>
            </w:tcMar>
            <w:vAlign w:val="center"/>
          </w:tcPr>
          <w:p w14:paraId="514A1568">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1</w:t>
            </w:r>
          </w:p>
        </w:tc>
        <w:tc>
          <w:tcPr>
            <w:tcW w:w="7755" w:type="dxa"/>
            <w:tcBorders>
              <w:top w:val="single" w:color="auto" w:sz="6" w:space="0"/>
              <w:left w:val="single" w:color="auto" w:sz="6" w:space="0"/>
              <w:bottom w:val="single" w:color="auto" w:sz="6" w:space="0"/>
              <w:right w:val="single" w:color="auto" w:sz="12" w:space="0"/>
            </w:tcBorders>
            <w:shd w:val="clear" w:color="auto" w:fill="auto"/>
            <w:tcMar>
              <w:top w:w="0" w:type="dxa"/>
              <w:left w:w="105" w:type="dxa"/>
              <w:bottom w:w="0" w:type="dxa"/>
              <w:right w:w="105" w:type="dxa"/>
            </w:tcMar>
            <w:vAlign w:val="center"/>
          </w:tcPr>
          <w:p w14:paraId="7A3F27A5">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服务时限：接到招标人通知后10天内完成自助机安装调拭，时间上满足招标人需求</w:t>
            </w:r>
          </w:p>
        </w:tc>
      </w:tr>
      <w:tr w14:paraId="7C45E44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80"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32178BB9">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2</w:t>
            </w:r>
          </w:p>
        </w:tc>
        <w:tc>
          <w:tcPr>
            <w:tcW w:w="7755" w:type="dxa"/>
            <w:tcBorders>
              <w:top w:val="single" w:color="auto" w:sz="6"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center"/>
          </w:tcPr>
          <w:p w14:paraId="3B5E1222">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服务地点：</w:t>
            </w:r>
            <w:r>
              <w:rPr>
                <w:rFonts w:hint="eastAsia" w:ascii="仿宋" w:hAnsi="仿宋" w:eastAsia="仿宋" w:cs="仿宋"/>
                <w:sz w:val="28"/>
                <w:szCs w:val="28"/>
                <w:lang w:eastAsia="zh-CN"/>
              </w:rPr>
              <w:t>洪湖市</w:t>
            </w:r>
            <w:r>
              <w:rPr>
                <w:rFonts w:hint="eastAsia" w:ascii="仿宋" w:hAnsi="仿宋" w:eastAsia="仿宋" w:cs="仿宋"/>
                <w:sz w:val="28"/>
                <w:szCs w:val="28"/>
              </w:rPr>
              <w:t>人民医院指定服务地点</w:t>
            </w:r>
          </w:p>
        </w:tc>
      </w:tr>
      <w:tr w14:paraId="0CEC605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275"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auto"/>
            <w:tcMar>
              <w:top w:w="0" w:type="dxa"/>
              <w:left w:w="105" w:type="dxa"/>
              <w:bottom w:w="0" w:type="dxa"/>
              <w:right w:w="105" w:type="dxa"/>
            </w:tcMar>
            <w:vAlign w:val="center"/>
          </w:tcPr>
          <w:p w14:paraId="2CBE4A88">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3</w:t>
            </w:r>
          </w:p>
        </w:tc>
        <w:tc>
          <w:tcPr>
            <w:tcW w:w="7755" w:type="dxa"/>
            <w:tcBorders>
              <w:top w:val="single" w:color="auto" w:sz="6" w:space="0"/>
              <w:left w:val="single" w:color="auto" w:sz="6" w:space="0"/>
              <w:bottom w:val="single" w:color="auto" w:sz="6" w:space="0"/>
              <w:right w:val="single" w:color="auto" w:sz="12" w:space="0"/>
            </w:tcBorders>
            <w:shd w:val="clear" w:color="auto" w:fill="auto"/>
            <w:tcMar>
              <w:top w:w="0" w:type="dxa"/>
              <w:left w:w="105" w:type="dxa"/>
              <w:bottom w:w="0" w:type="dxa"/>
              <w:right w:w="105" w:type="dxa"/>
            </w:tcMar>
            <w:vAlign w:val="bottom"/>
          </w:tcPr>
          <w:p w14:paraId="6543E15A">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提供的伴随服务和备品备件：该服务项目整体完成前所产生的一切服务与费用，包括所有设备、软件、安装、调拭及其它辅助工作和现场组织、协调和应急处理工作。</w:t>
            </w:r>
          </w:p>
        </w:tc>
      </w:tr>
      <w:tr w14:paraId="6965E03E">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5"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45AA8041">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4</w:t>
            </w:r>
          </w:p>
        </w:tc>
        <w:tc>
          <w:tcPr>
            <w:tcW w:w="7755" w:type="dxa"/>
            <w:tcBorders>
              <w:top w:val="single" w:color="auto" w:sz="6"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bottom"/>
          </w:tcPr>
          <w:p w14:paraId="24D63435">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基本要求：</w:t>
            </w:r>
          </w:p>
          <w:p w14:paraId="65F5B5EB">
            <w:pPr>
              <w:pStyle w:val="8"/>
              <w:numPr>
                <w:ilvl w:val="0"/>
                <w:numId w:val="0"/>
              </w:numPr>
              <w:bidi w:val="0"/>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bidi="ar-SA"/>
              </w:rPr>
              <w:t>1、</w:t>
            </w:r>
            <w:r>
              <w:rPr>
                <w:rFonts w:hint="eastAsia" w:ascii="仿宋" w:hAnsi="仿宋" w:eastAsia="仿宋" w:cs="仿宋"/>
                <w:sz w:val="28"/>
                <w:szCs w:val="28"/>
              </w:rPr>
              <w:t>服务项目实施过程中所用材料符合中华人民共和国国家和履约地相关安全质量标准、行业技术规范标准、环保节能标准，严禁使用假冒伪劣或价格明显偏低的产品。</w:t>
            </w:r>
          </w:p>
          <w:p w14:paraId="4D813A77">
            <w:pPr>
              <w:pStyle w:val="8"/>
              <w:numPr>
                <w:ilvl w:val="0"/>
                <w:numId w:val="0"/>
              </w:numPr>
              <w:bidi w:val="0"/>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en-US" w:eastAsia="zh-CN" w:bidi="ar-SA"/>
              </w:rPr>
              <w:t>2、</w:t>
            </w:r>
            <w:r>
              <w:rPr>
                <w:rFonts w:hint="eastAsia" w:ascii="仿宋" w:hAnsi="仿宋" w:eastAsia="仿宋" w:cs="仿宋"/>
                <w:sz w:val="28"/>
                <w:szCs w:val="28"/>
              </w:rPr>
              <w:t>本议标文件的服务要求只是原则性要求，并不是详尽要求，投标人有责任对服务项目是否符合技术规范及标准负全责。</w:t>
            </w:r>
          </w:p>
          <w:p w14:paraId="1E97A6F3">
            <w:pPr>
              <w:pStyle w:val="8"/>
              <w:numPr>
                <w:ilvl w:val="0"/>
                <w:numId w:val="0"/>
              </w:numPr>
              <w:bidi w:val="0"/>
              <w:ind w:firstLine="560" w:firstLineChars="200"/>
              <w:rPr>
                <w:rFonts w:hint="eastAsia" w:ascii="仿宋" w:hAnsi="仿宋" w:eastAsia="仿宋" w:cs="仿宋"/>
                <w:sz w:val="28"/>
                <w:szCs w:val="28"/>
              </w:rPr>
            </w:pPr>
            <w:r>
              <w:rPr>
                <w:rFonts w:hint="eastAsia" w:ascii="仿宋" w:hAnsi="仿宋" w:eastAsia="仿宋" w:cs="仿宋"/>
                <w:sz w:val="28"/>
                <w:szCs w:val="28"/>
              </w:rPr>
              <w:t>3、所有服务流程应与招标人充分沟通，能贴切表达招标人对本服务项目的要求。</w:t>
            </w:r>
          </w:p>
        </w:tc>
      </w:tr>
      <w:tr w14:paraId="6EB5A339">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95"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auto"/>
            <w:tcMar>
              <w:top w:w="0" w:type="dxa"/>
              <w:left w:w="105" w:type="dxa"/>
              <w:bottom w:w="0" w:type="dxa"/>
              <w:right w:w="105" w:type="dxa"/>
            </w:tcMar>
            <w:vAlign w:val="center"/>
          </w:tcPr>
          <w:p w14:paraId="37C677AF">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5</w:t>
            </w:r>
          </w:p>
        </w:tc>
        <w:tc>
          <w:tcPr>
            <w:tcW w:w="7755" w:type="dxa"/>
            <w:tcBorders>
              <w:top w:val="single" w:color="auto" w:sz="6" w:space="0"/>
              <w:left w:val="single" w:color="auto" w:sz="6" w:space="0"/>
              <w:bottom w:val="single" w:color="auto" w:sz="6" w:space="0"/>
              <w:right w:val="single" w:color="auto" w:sz="12" w:space="0"/>
            </w:tcBorders>
            <w:shd w:val="clear" w:color="auto" w:fill="auto"/>
            <w:tcMar>
              <w:top w:w="0" w:type="dxa"/>
              <w:left w:w="105" w:type="dxa"/>
              <w:bottom w:w="0" w:type="dxa"/>
              <w:right w:w="105" w:type="dxa"/>
            </w:tcMar>
            <w:vAlign w:val="bottom"/>
          </w:tcPr>
          <w:p w14:paraId="6B4155AE">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质保期：与服务期限相等</w:t>
            </w:r>
          </w:p>
          <w:p w14:paraId="08855AD8">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履约保证金：本项目不收取保证金。</w:t>
            </w:r>
          </w:p>
        </w:tc>
      </w:tr>
      <w:tr w14:paraId="38623D6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70" w:hRule="atLeast"/>
          <w:jc w:val="center"/>
        </w:trPr>
        <w:tc>
          <w:tcPr>
            <w:tcW w:w="765" w:type="dxa"/>
            <w:tcBorders>
              <w:top w:val="single" w:color="auto" w:sz="6" w:space="0"/>
              <w:left w:val="single" w:color="auto" w:sz="12" w:space="0"/>
              <w:bottom w:val="single" w:color="auto" w:sz="6" w:space="0"/>
              <w:right w:val="single" w:color="auto" w:sz="6" w:space="0"/>
            </w:tcBorders>
            <w:shd w:val="clear" w:color="auto" w:fill="D9E6F7"/>
            <w:tcMar>
              <w:top w:w="0" w:type="dxa"/>
              <w:left w:w="105" w:type="dxa"/>
              <w:bottom w:w="0" w:type="dxa"/>
              <w:right w:w="105" w:type="dxa"/>
            </w:tcMar>
            <w:vAlign w:val="center"/>
          </w:tcPr>
          <w:p w14:paraId="3A1B4C59">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6</w:t>
            </w:r>
          </w:p>
        </w:tc>
        <w:tc>
          <w:tcPr>
            <w:tcW w:w="7755" w:type="dxa"/>
            <w:tcBorders>
              <w:top w:val="single" w:color="auto" w:sz="6" w:space="0"/>
              <w:left w:val="single" w:color="auto" w:sz="6" w:space="0"/>
              <w:bottom w:val="single" w:color="auto" w:sz="6" w:space="0"/>
              <w:right w:val="single" w:color="auto" w:sz="12" w:space="0"/>
            </w:tcBorders>
            <w:shd w:val="clear" w:color="auto" w:fill="D9E6F7"/>
            <w:tcMar>
              <w:top w:w="0" w:type="dxa"/>
              <w:left w:w="105" w:type="dxa"/>
              <w:bottom w:w="0" w:type="dxa"/>
              <w:right w:w="105" w:type="dxa"/>
            </w:tcMar>
            <w:vAlign w:val="bottom"/>
          </w:tcPr>
          <w:p w14:paraId="4337F3F9">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售后服务：在质量保修期内（即服务期内），供方承担本项目所有硬件设备及软件的维修保养费用，并对本服务项目出现的质量及安全问题负</w:t>
            </w:r>
            <w:r>
              <w:rPr>
                <w:rFonts w:hint="eastAsia" w:ascii="仿宋" w:hAnsi="仿宋" w:eastAsia="仿宋" w:cs="仿宋"/>
                <w:sz w:val="28"/>
                <w:szCs w:val="28"/>
                <w:lang w:eastAsia="zh-CN"/>
              </w:rPr>
              <w:t>全</w:t>
            </w:r>
            <w:r>
              <w:rPr>
                <w:rFonts w:hint="eastAsia" w:ascii="仿宋" w:hAnsi="仿宋" w:eastAsia="仿宋" w:cs="仿宋"/>
                <w:sz w:val="28"/>
                <w:szCs w:val="28"/>
              </w:rPr>
              <w:t>责</w:t>
            </w:r>
            <w:r>
              <w:rPr>
                <w:rFonts w:hint="eastAsia" w:ascii="仿宋" w:hAnsi="仿宋" w:eastAsia="仿宋" w:cs="仿宋"/>
                <w:sz w:val="28"/>
                <w:szCs w:val="28"/>
                <w:lang w:eastAsia="zh-CN"/>
              </w:rPr>
              <w:t>，需</w:t>
            </w:r>
            <w:r>
              <w:rPr>
                <w:rFonts w:hint="eastAsia" w:ascii="仿宋" w:hAnsi="仿宋" w:eastAsia="仿宋" w:cs="仿宋"/>
                <w:sz w:val="28"/>
                <w:szCs w:val="28"/>
              </w:rPr>
              <w:t>处理解决并承担一切费用。服务期结束供方负责拆除相关设备并恢复安装前原状，招标人不承担拆除过程中所需的任何费用。</w:t>
            </w:r>
          </w:p>
        </w:tc>
      </w:tr>
      <w:tr w14:paraId="334FD4B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125" w:hRule="atLeast"/>
          <w:jc w:val="center"/>
        </w:trPr>
        <w:tc>
          <w:tcPr>
            <w:tcW w:w="765" w:type="dxa"/>
            <w:tcBorders>
              <w:top w:val="single" w:color="auto" w:sz="6" w:space="0"/>
              <w:left w:val="single" w:color="auto" w:sz="12" w:space="0"/>
              <w:bottom w:val="single" w:color="auto" w:sz="12" w:space="0"/>
              <w:right w:val="single" w:color="auto" w:sz="6" w:space="0"/>
            </w:tcBorders>
            <w:shd w:val="clear" w:color="auto" w:fill="auto"/>
            <w:tcMar>
              <w:top w:w="0" w:type="dxa"/>
              <w:left w:w="105" w:type="dxa"/>
              <w:bottom w:w="0" w:type="dxa"/>
              <w:right w:w="105" w:type="dxa"/>
            </w:tcMar>
            <w:vAlign w:val="center"/>
          </w:tcPr>
          <w:p w14:paraId="09F89E8B">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7</w:t>
            </w:r>
          </w:p>
        </w:tc>
        <w:tc>
          <w:tcPr>
            <w:tcW w:w="7755" w:type="dxa"/>
            <w:tcBorders>
              <w:top w:val="single" w:color="auto" w:sz="6" w:space="0"/>
              <w:left w:val="single" w:color="auto" w:sz="6" w:space="0"/>
              <w:bottom w:val="single" w:color="auto" w:sz="12" w:space="0"/>
              <w:right w:val="single" w:color="auto" w:sz="12" w:space="0"/>
            </w:tcBorders>
            <w:shd w:val="clear" w:color="auto" w:fill="auto"/>
            <w:tcMar>
              <w:top w:w="0" w:type="dxa"/>
              <w:left w:w="105" w:type="dxa"/>
              <w:bottom w:w="0" w:type="dxa"/>
              <w:right w:w="105" w:type="dxa"/>
            </w:tcMar>
            <w:vAlign w:val="bottom"/>
          </w:tcPr>
          <w:p w14:paraId="32A410D5">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付款方式：供方每半年一次向招标人缴纳电费及综合管理费用，电费及综合管理费用根据实际摆放自助售货机的数量和招标文件中规定的标准缴纳。</w:t>
            </w:r>
          </w:p>
        </w:tc>
      </w:tr>
    </w:tbl>
    <w:p w14:paraId="13B461AA">
      <w:pPr>
        <w:pStyle w:val="8"/>
        <w:bidi w:val="0"/>
        <w:rPr>
          <w:rFonts w:hint="eastAsia" w:ascii="仿宋" w:hAnsi="仿宋" w:eastAsia="仿宋" w:cs="仿宋"/>
          <w:sz w:val="28"/>
          <w:szCs w:val="28"/>
        </w:rPr>
      </w:pPr>
    </w:p>
    <w:p w14:paraId="39AC71EA">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第四部分  评标标准</w:t>
      </w:r>
    </w:p>
    <w:p w14:paraId="0FF8DF42">
      <w:pPr>
        <w:pStyle w:val="8"/>
        <w:bidi w:val="0"/>
        <w:rPr>
          <w:rFonts w:hint="eastAsia" w:ascii="仿宋" w:hAnsi="仿宋" w:eastAsia="仿宋" w:cs="仿宋"/>
          <w:sz w:val="28"/>
          <w:szCs w:val="28"/>
        </w:rPr>
      </w:pPr>
    </w:p>
    <w:p w14:paraId="4E3B1F2D">
      <w:pPr>
        <w:pStyle w:val="8"/>
        <w:bidi w:val="0"/>
        <w:rPr>
          <w:rFonts w:hint="eastAsia" w:ascii="仿宋" w:hAnsi="仿宋" w:eastAsia="仿宋" w:cs="仿宋"/>
          <w:sz w:val="28"/>
          <w:szCs w:val="28"/>
        </w:rPr>
      </w:pPr>
      <w:r>
        <w:rPr>
          <w:rFonts w:hint="eastAsia" w:ascii="仿宋" w:hAnsi="仿宋" w:eastAsia="仿宋" w:cs="仿宋"/>
          <w:sz w:val="28"/>
          <w:szCs w:val="28"/>
        </w:rPr>
        <w:t>院内</w:t>
      </w:r>
      <w:r>
        <w:rPr>
          <w:rFonts w:hint="eastAsia" w:ascii="仿宋" w:hAnsi="仿宋" w:eastAsia="仿宋" w:cs="仿宋"/>
          <w:sz w:val="28"/>
          <w:szCs w:val="28"/>
          <w:lang w:eastAsia="zh-CN"/>
        </w:rPr>
        <w:t>磋商</w:t>
      </w:r>
      <w:r>
        <w:rPr>
          <w:rFonts w:hint="eastAsia" w:ascii="仿宋" w:hAnsi="仿宋" w:eastAsia="仿宋" w:cs="仿宋"/>
          <w:sz w:val="28"/>
          <w:szCs w:val="28"/>
        </w:rPr>
        <w:t>小组遵循公平、公正、科学择优的原则和规定的程序进行评标，依据投标文件和采购文件的内容进行评审。</w:t>
      </w:r>
    </w:p>
    <w:p w14:paraId="7FFD59D3">
      <w:pPr>
        <w:pStyle w:val="8"/>
        <w:bidi w:val="0"/>
        <w:rPr>
          <w:rFonts w:hint="eastAsia" w:ascii="仿宋" w:hAnsi="仿宋" w:eastAsia="仿宋" w:cs="仿宋"/>
          <w:b/>
          <w:bCs/>
          <w:sz w:val="28"/>
          <w:szCs w:val="28"/>
        </w:rPr>
      </w:pPr>
      <w:r>
        <w:rPr>
          <w:rFonts w:hint="eastAsia" w:ascii="仿宋" w:hAnsi="仿宋" w:eastAsia="仿宋" w:cs="仿宋"/>
          <w:b/>
          <w:bCs/>
          <w:sz w:val="28"/>
          <w:szCs w:val="28"/>
        </w:rPr>
        <w:t>一、评标办法</w:t>
      </w:r>
    </w:p>
    <w:p w14:paraId="653563AB">
      <w:pPr>
        <w:pStyle w:val="8"/>
        <w:bidi w:val="0"/>
        <w:rPr>
          <w:rFonts w:hint="eastAsia" w:ascii="仿宋" w:hAnsi="仿宋" w:eastAsia="仿宋" w:cs="仿宋"/>
          <w:sz w:val="28"/>
          <w:szCs w:val="28"/>
        </w:rPr>
      </w:pPr>
      <w:r>
        <w:rPr>
          <w:rFonts w:hint="eastAsia" w:ascii="仿宋" w:hAnsi="仿宋" w:eastAsia="仿宋" w:cs="仿宋"/>
          <w:sz w:val="28"/>
          <w:szCs w:val="28"/>
        </w:rPr>
        <w:t>1、本项目采用综合评分法。</w:t>
      </w:r>
    </w:p>
    <w:p w14:paraId="2264F49C">
      <w:pPr>
        <w:pStyle w:val="8"/>
        <w:bidi w:val="0"/>
        <w:rPr>
          <w:rFonts w:hint="eastAsia" w:ascii="仿宋" w:hAnsi="仿宋" w:eastAsia="仿宋" w:cs="仿宋"/>
          <w:sz w:val="28"/>
          <w:szCs w:val="28"/>
        </w:rPr>
      </w:pPr>
      <w:r>
        <w:rPr>
          <w:rFonts w:hint="eastAsia" w:ascii="仿宋" w:hAnsi="仿宋" w:eastAsia="仿宋" w:cs="仿宋"/>
          <w:sz w:val="28"/>
          <w:szCs w:val="28"/>
        </w:rPr>
        <w:t>2、综合评分法：院内议标小组每位成员各自按照《项目评分表》规定的内容，对所有有效的投标文件进行打分，汇总各评委对各投标人的评分。计算全体评委评出的总分的算术平均值，作为各投标人的综合得分。按各投标人的综合得分自高向低次序排出评标结果排序，排序第一的投标人为第一候选成交投标人。</w:t>
      </w:r>
    </w:p>
    <w:p w14:paraId="12D8356C">
      <w:pPr>
        <w:pStyle w:val="8"/>
        <w:bidi w:val="0"/>
        <w:rPr>
          <w:rFonts w:hint="eastAsia" w:ascii="仿宋" w:hAnsi="仿宋" w:eastAsia="仿宋" w:cs="仿宋"/>
          <w:sz w:val="28"/>
          <w:szCs w:val="28"/>
        </w:rPr>
      </w:pPr>
      <w:r>
        <w:rPr>
          <w:rFonts w:hint="eastAsia" w:ascii="仿宋" w:hAnsi="仿宋" w:eastAsia="仿宋" w:cs="仿宋"/>
          <w:sz w:val="28"/>
          <w:szCs w:val="28"/>
        </w:rPr>
        <w:t>3、报价评审：</w:t>
      </w:r>
    </w:p>
    <w:p w14:paraId="296BE5E1">
      <w:pPr>
        <w:pStyle w:val="8"/>
        <w:bidi w:val="0"/>
        <w:rPr>
          <w:rFonts w:hint="eastAsia" w:ascii="仿宋" w:hAnsi="仿宋" w:eastAsia="仿宋" w:cs="仿宋"/>
          <w:sz w:val="28"/>
          <w:szCs w:val="28"/>
        </w:rPr>
      </w:pPr>
      <w:r>
        <w:rPr>
          <w:rFonts w:hint="eastAsia" w:ascii="仿宋" w:hAnsi="仿宋" w:eastAsia="仿宋" w:cs="仿宋"/>
          <w:sz w:val="28"/>
          <w:szCs w:val="28"/>
        </w:rPr>
        <w:t>3.1投标文件报价出现前后不一致的，按照下列规定修正：</w:t>
      </w:r>
    </w:p>
    <w:p w14:paraId="39C67598">
      <w:pPr>
        <w:pStyle w:val="8"/>
        <w:bidi w:val="0"/>
        <w:rPr>
          <w:rFonts w:hint="eastAsia" w:ascii="仿宋" w:hAnsi="仿宋" w:eastAsia="仿宋" w:cs="仿宋"/>
          <w:sz w:val="28"/>
          <w:szCs w:val="28"/>
        </w:rPr>
      </w:pPr>
      <w:r>
        <w:rPr>
          <w:rFonts w:hint="eastAsia" w:ascii="仿宋" w:hAnsi="仿宋" w:eastAsia="仿宋" w:cs="仿宋"/>
          <w:sz w:val="28"/>
          <w:szCs w:val="28"/>
        </w:rPr>
        <w:t>3.1.1投标文件中报价一览表内容与投标文件中相应内容不一致的，以报价一览表为准;</w:t>
      </w:r>
    </w:p>
    <w:p w14:paraId="78442373">
      <w:pPr>
        <w:pStyle w:val="8"/>
        <w:bidi w:val="0"/>
        <w:rPr>
          <w:rFonts w:hint="eastAsia" w:ascii="仿宋" w:hAnsi="仿宋" w:eastAsia="仿宋" w:cs="仿宋"/>
          <w:sz w:val="28"/>
          <w:szCs w:val="28"/>
        </w:rPr>
      </w:pPr>
      <w:r>
        <w:rPr>
          <w:rFonts w:hint="eastAsia" w:ascii="仿宋" w:hAnsi="仿宋" w:eastAsia="仿宋" w:cs="仿宋"/>
          <w:sz w:val="28"/>
          <w:szCs w:val="28"/>
        </w:rPr>
        <w:t>3.1.2大写金额和小写金额不一致的，以大写金额为准;</w:t>
      </w:r>
    </w:p>
    <w:p w14:paraId="16A47684">
      <w:pPr>
        <w:pStyle w:val="8"/>
        <w:bidi w:val="0"/>
        <w:rPr>
          <w:rFonts w:hint="eastAsia" w:ascii="仿宋" w:hAnsi="仿宋" w:eastAsia="仿宋" w:cs="仿宋"/>
          <w:sz w:val="28"/>
          <w:szCs w:val="28"/>
        </w:rPr>
      </w:pPr>
      <w:r>
        <w:rPr>
          <w:rFonts w:hint="eastAsia" w:ascii="仿宋" w:hAnsi="仿宋" w:eastAsia="仿宋" w:cs="仿宋"/>
          <w:sz w:val="28"/>
          <w:szCs w:val="28"/>
        </w:rPr>
        <w:t>3.1.3单价金额小数点或者百分比有明显错位的，以报价一览表的总价为准，并修改单价;</w:t>
      </w:r>
    </w:p>
    <w:p w14:paraId="1F541BEE">
      <w:pPr>
        <w:pStyle w:val="8"/>
        <w:bidi w:val="0"/>
        <w:rPr>
          <w:rFonts w:hint="eastAsia" w:ascii="仿宋" w:hAnsi="仿宋" w:eastAsia="仿宋" w:cs="仿宋"/>
          <w:sz w:val="28"/>
          <w:szCs w:val="28"/>
        </w:rPr>
      </w:pPr>
      <w:r>
        <w:rPr>
          <w:rFonts w:hint="eastAsia" w:ascii="仿宋" w:hAnsi="仿宋" w:eastAsia="仿宋" w:cs="仿宋"/>
          <w:sz w:val="28"/>
          <w:szCs w:val="28"/>
        </w:rPr>
        <w:t>3.1.4总价金额与按单价汇总金额不一致的，以单价金额计算结果为准。</w:t>
      </w:r>
    </w:p>
    <w:p w14:paraId="4C767192">
      <w:pPr>
        <w:pStyle w:val="8"/>
        <w:bidi w:val="0"/>
        <w:rPr>
          <w:rFonts w:hint="eastAsia" w:ascii="仿宋" w:hAnsi="仿宋" w:eastAsia="仿宋" w:cs="仿宋"/>
          <w:sz w:val="28"/>
          <w:szCs w:val="28"/>
        </w:rPr>
      </w:pPr>
      <w:r>
        <w:rPr>
          <w:rFonts w:hint="eastAsia" w:ascii="仿宋" w:hAnsi="仿宋" w:eastAsia="仿宋" w:cs="仿宋"/>
          <w:sz w:val="28"/>
          <w:szCs w:val="28"/>
        </w:rPr>
        <w:t>3.1.5同时出现两种以上不一致的，按照3.1规定的顺序修正。修正后的报价按照财政部第87号令 《政府采购货物和服务招标投标管理办法》第五十一条第二款的规定经投标人确认后产生约束力。</w:t>
      </w:r>
    </w:p>
    <w:p w14:paraId="596409A0">
      <w:pPr>
        <w:pStyle w:val="8"/>
        <w:bidi w:val="0"/>
        <w:rPr>
          <w:rFonts w:hint="eastAsia" w:ascii="仿宋" w:hAnsi="仿宋" w:eastAsia="仿宋" w:cs="仿宋"/>
          <w:sz w:val="28"/>
          <w:szCs w:val="28"/>
        </w:rPr>
      </w:pPr>
      <w:r>
        <w:rPr>
          <w:rFonts w:hint="eastAsia" w:ascii="仿宋" w:hAnsi="仿宋" w:eastAsia="仿宋" w:cs="仿宋"/>
          <w:sz w:val="28"/>
          <w:szCs w:val="28"/>
        </w:rPr>
        <w:t>3.2投标文件出现不是唯一的、有选择性投标报价的，投标无效。</w:t>
      </w:r>
    </w:p>
    <w:p w14:paraId="601C3E2F">
      <w:pPr>
        <w:pStyle w:val="8"/>
        <w:bidi w:val="0"/>
        <w:rPr>
          <w:rFonts w:hint="eastAsia" w:ascii="仿宋" w:hAnsi="仿宋" w:eastAsia="仿宋" w:cs="仿宋"/>
          <w:sz w:val="28"/>
          <w:szCs w:val="28"/>
        </w:rPr>
      </w:pPr>
      <w:r>
        <w:rPr>
          <w:rFonts w:hint="eastAsia" w:ascii="仿宋" w:hAnsi="仿宋" w:eastAsia="仿宋" w:cs="仿宋"/>
          <w:sz w:val="28"/>
          <w:szCs w:val="28"/>
        </w:rPr>
        <w:t>3.3投标报价低于议标文件中规定的预算金额或者最低限价的，投标无效。</w:t>
      </w:r>
    </w:p>
    <w:p w14:paraId="25678362">
      <w:pPr>
        <w:pStyle w:val="8"/>
        <w:bidi w:val="0"/>
        <w:rPr>
          <w:rFonts w:hint="eastAsia" w:ascii="仿宋" w:hAnsi="仿宋" w:eastAsia="仿宋" w:cs="仿宋"/>
          <w:sz w:val="28"/>
          <w:szCs w:val="28"/>
        </w:rPr>
      </w:pPr>
      <w:r>
        <w:rPr>
          <w:rFonts w:hint="eastAsia" w:ascii="仿宋" w:hAnsi="仿宋" w:eastAsia="仿宋" w:cs="仿宋"/>
          <w:sz w:val="28"/>
          <w:szCs w:val="28"/>
        </w:rPr>
        <w:t>3.4院内议标小组认为投标人的报价明显高于其他通过资格审查投标人的报价，有可能影响产品质量或者不能诚信履约的，应当要求其在合理的时间内提供书面说明，必要时提交相关证明材料;投标人不能证明其报价合理性的，院内议标小组应当将其作为无效投标处理。</w:t>
      </w:r>
    </w:p>
    <w:p w14:paraId="7B5BBF2D">
      <w:pPr>
        <w:pStyle w:val="8"/>
        <w:bidi w:val="0"/>
        <w:rPr>
          <w:rFonts w:hint="eastAsia" w:ascii="仿宋" w:hAnsi="仿宋" w:eastAsia="仿宋" w:cs="仿宋"/>
          <w:sz w:val="28"/>
          <w:szCs w:val="28"/>
        </w:rPr>
      </w:pPr>
      <w:r>
        <w:rPr>
          <w:rFonts w:hint="eastAsia" w:ascii="仿宋" w:hAnsi="仿宋" w:eastAsia="仿宋" w:cs="仿宋"/>
          <w:sz w:val="28"/>
          <w:szCs w:val="28"/>
        </w:rPr>
        <w:t>4、评标过程如发现有其它异常情况，由院内议标小组成员集体讨论决定。</w:t>
      </w:r>
    </w:p>
    <w:tbl>
      <w:tblPr>
        <w:tblStyle w:val="5"/>
        <w:tblW w:w="8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1665"/>
        <w:gridCol w:w="7275"/>
      </w:tblGrid>
      <w:tr w14:paraId="22626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050" w:hRule="atLeast"/>
          <w:jc w:val="center"/>
        </w:trPr>
        <w:tc>
          <w:tcPr>
            <w:tcW w:w="8940" w:type="dxa"/>
            <w:gridSpan w:val="2"/>
            <w:tcBorders>
              <w:top w:val="nil"/>
              <w:left w:val="nil"/>
              <w:bottom w:val="nil"/>
              <w:right w:val="nil"/>
            </w:tcBorders>
            <w:shd w:val="clear" w:color="auto" w:fill="D9E6F7"/>
            <w:tcMar>
              <w:top w:w="0" w:type="dxa"/>
              <w:left w:w="105" w:type="dxa"/>
              <w:bottom w:w="0" w:type="dxa"/>
              <w:right w:w="105" w:type="dxa"/>
            </w:tcMar>
            <w:vAlign w:val="center"/>
          </w:tcPr>
          <w:p w14:paraId="16DADA86">
            <w:pPr>
              <w:pStyle w:val="8"/>
              <w:bidi w:val="0"/>
              <w:rPr>
                <w:rFonts w:hint="eastAsia" w:ascii="仿宋" w:hAnsi="仿宋" w:eastAsia="仿宋" w:cs="仿宋"/>
                <w:sz w:val="28"/>
                <w:szCs w:val="28"/>
              </w:rPr>
            </w:pPr>
            <w:r>
              <w:rPr>
                <w:rFonts w:hint="eastAsia" w:ascii="仿宋" w:hAnsi="仿宋" w:eastAsia="仿宋" w:cs="仿宋"/>
                <w:sz w:val="28"/>
                <w:szCs w:val="28"/>
                <w:lang w:eastAsia="zh-CN"/>
              </w:rPr>
              <w:t>洪湖市</w:t>
            </w:r>
            <w:r>
              <w:rPr>
                <w:rFonts w:hint="eastAsia" w:ascii="仿宋" w:hAnsi="仿宋" w:eastAsia="仿宋" w:cs="仿宋"/>
                <w:sz w:val="28"/>
                <w:szCs w:val="28"/>
              </w:rPr>
              <w:t>人民医院院内议标项目评分表</w:t>
            </w:r>
          </w:p>
        </w:tc>
      </w:tr>
      <w:tr w14:paraId="54A049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00" w:hRule="atLeast"/>
          <w:jc w:val="center"/>
        </w:trPr>
        <w:tc>
          <w:tcPr>
            <w:tcW w:w="1665"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087B651B">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评分项</w:t>
            </w:r>
          </w:p>
          <w:p w14:paraId="4C3248EC">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及分值</w:t>
            </w:r>
          </w:p>
        </w:tc>
        <w:tc>
          <w:tcPr>
            <w:tcW w:w="7275" w:type="dxa"/>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1E002485">
            <w:pPr>
              <w:pStyle w:val="8"/>
              <w:bidi w:val="0"/>
              <w:rPr>
                <w:rFonts w:hint="eastAsia" w:ascii="仿宋" w:hAnsi="仿宋" w:eastAsia="仿宋" w:cs="仿宋"/>
                <w:sz w:val="28"/>
                <w:szCs w:val="28"/>
              </w:rPr>
            </w:pPr>
          </w:p>
        </w:tc>
      </w:tr>
      <w:tr w14:paraId="25AB0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jc w:val="center"/>
        </w:trPr>
        <w:tc>
          <w:tcPr>
            <w:tcW w:w="8940" w:type="dxa"/>
            <w:gridSpan w:val="2"/>
            <w:tcBorders>
              <w:top w:val="nil"/>
              <w:left w:val="single" w:color="000000" w:sz="6" w:space="0"/>
              <w:bottom w:val="single" w:color="000000" w:sz="6" w:space="0"/>
              <w:right w:val="single" w:color="000000" w:sz="6" w:space="0"/>
            </w:tcBorders>
            <w:shd w:val="clear" w:color="auto" w:fill="D9E6F7"/>
            <w:tcMar>
              <w:top w:w="0" w:type="dxa"/>
              <w:left w:w="105" w:type="dxa"/>
              <w:bottom w:w="0" w:type="dxa"/>
              <w:right w:w="105" w:type="dxa"/>
            </w:tcMar>
            <w:vAlign w:val="center"/>
          </w:tcPr>
          <w:p w14:paraId="0CAE8C3D">
            <w:pPr>
              <w:pStyle w:val="8"/>
              <w:bidi w:val="0"/>
              <w:jc w:val="center"/>
              <w:rPr>
                <w:rFonts w:hint="eastAsia" w:ascii="仿宋" w:hAnsi="仿宋" w:eastAsia="仿宋" w:cs="仿宋"/>
                <w:sz w:val="28"/>
                <w:szCs w:val="28"/>
              </w:rPr>
            </w:pPr>
            <w:r>
              <w:rPr>
                <w:rFonts w:hint="eastAsia" w:ascii="仿宋" w:hAnsi="仿宋" w:eastAsia="仿宋" w:cs="仿宋"/>
                <w:sz w:val="28"/>
                <w:szCs w:val="28"/>
              </w:rPr>
              <w:t>综合评分得分</w:t>
            </w:r>
          </w:p>
        </w:tc>
      </w:tr>
      <w:tr w14:paraId="2984C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95" w:hRule="atLeast"/>
          <w:jc w:val="center"/>
        </w:trPr>
        <w:tc>
          <w:tcPr>
            <w:tcW w:w="1665" w:type="dxa"/>
            <w:vMerge w:val="restart"/>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14:paraId="08689612">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技术资信分（80分）</w:t>
            </w:r>
          </w:p>
        </w:tc>
        <w:tc>
          <w:tcPr>
            <w:tcW w:w="7275" w:type="dxa"/>
            <w:tcBorders>
              <w:top w:val="single" w:color="000000" w:sz="6" w:space="0"/>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27EFA40C">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评委对投标人设备运营方案的科学性、可行性、全面性等进行综合评分（20分）</w:t>
            </w:r>
          </w:p>
          <w:p w14:paraId="6814529E">
            <w:pPr>
              <w:pStyle w:val="8"/>
              <w:bidi w:val="0"/>
              <w:ind w:left="0" w:leftChars="0" w:firstLine="560" w:firstLineChars="200"/>
              <w:rPr>
                <w:rFonts w:hint="eastAsia" w:ascii="仿宋" w:hAnsi="仿宋" w:eastAsia="仿宋" w:cs="仿宋"/>
                <w:sz w:val="28"/>
                <w:szCs w:val="28"/>
              </w:rPr>
            </w:pPr>
            <w:r>
              <w:rPr>
                <w:rFonts w:hint="eastAsia" w:ascii="仿宋" w:hAnsi="仿宋" w:eastAsia="仿宋" w:cs="仿宋"/>
                <w:sz w:val="28"/>
                <w:szCs w:val="28"/>
              </w:rPr>
              <w:t>评委对投标人设备运营方案的科学性、可行性、全面性进行综合评议，被评为优的得20-14分，被评为良的得13-7分，被评为一般的得6-0分。</w:t>
            </w:r>
          </w:p>
        </w:tc>
      </w:tr>
      <w:tr w14:paraId="656FDF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665" w:type="dxa"/>
            <w:vMerge w:val="continue"/>
            <w:tcBorders>
              <w:top w:val="nil"/>
              <w:left w:val="single" w:color="000000" w:sz="6" w:space="0"/>
              <w:bottom w:val="nil"/>
              <w:right w:val="single" w:color="000000" w:sz="6" w:space="0"/>
            </w:tcBorders>
            <w:shd w:val="clear" w:color="auto" w:fill="D9E6F7"/>
            <w:tcMar>
              <w:top w:w="0" w:type="dxa"/>
              <w:left w:w="105" w:type="dxa"/>
              <w:bottom w:w="0" w:type="dxa"/>
              <w:right w:w="105" w:type="dxa"/>
            </w:tcMar>
            <w:vAlign w:val="center"/>
          </w:tcPr>
          <w:p w14:paraId="32BEC493">
            <w:pPr>
              <w:pStyle w:val="8"/>
              <w:bidi w:val="0"/>
              <w:rPr>
                <w:rFonts w:hint="eastAsia" w:ascii="仿宋" w:hAnsi="仿宋" w:eastAsia="仿宋" w:cs="仿宋"/>
                <w:sz w:val="28"/>
                <w:szCs w:val="28"/>
              </w:rPr>
            </w:pPr>
          </w:p>
        </w:tc>
        <w:tc>
          <w:tcPr>
            <w:tcW w:w="7275" w:type="dxa"/>
            <w:tcBorders>
              <w:top w:val="nil"/>
              <w:left w:val="nil"/>
              <w:bottom w:val="single" w:color="000000" w:sz="6" w:space="0"/>
              <w:right w:val="single" w:color="000000" w:sz="6" w:space="0"/>
            </w:tcBorders>
            <w:shd w:val="clear" w:color="auto" w:fill="D9E6F7"/>
            <w:tcMar>
              <w:top w:w="0" w:type="dxa"/>
              <w:left w:w="105" w:type="dxa"/>
              <w:bottom w:w="0" w:type="dxa"/>
              <w:right w:w="105" w:type="dxa"/>
            </w:tcMar>
            <w:vAlign w:val="center"/>
          </w:tcPr>
          <w:p w14:paraId="18ACEA57">
            <w:pPr>
              <w:pStyle w:val="8"/>
              <w:bidi w:val="0"/>
              <w:rPr>
                <w:rFonts w:hint="eastAsia" w:ascii="仿宋" w:hAnsi="仿宋" w:eastAsia="仿宋" w:cs="仿宋"/>
                <w:sz w:val="28"/>
                <w:szCs w:val="28"/>
              </w:rPr>
            </w:pPr>
            <w:r>
              <w:rPr>
                <w:rFonts w:hint="eastAsia" w:ascii="仿宋" w:hAnsi="仿宋" w:eastAsia="仿宋" w:cs="仿宋"/>
                <w:sz w:val="28"/>
                <w:szCs w:val="28"/>
              </w:rPr>
              <w:t>评委对投标人售卖产品管理制度是否完善等进行综合评分（15分）</w:t>
            </w:r>
          </w:p>
          <w:p w14:paraId="31FC19CE">
            <w:pPr>
              <w:pStyle w:val="8"/>
              <w:bidi w:val="0"/>
              <w:rPr>
                <w:rFonts w:hint="eastAsia" w:ascii="仿宋" w:hAnsi="仿宋" w:eastAsia="仿宋" w:cs="仿宋"/>
                <w:sz w:val="28"/>
                <w:szCs w:val="28"/>
              </w:rPr>
            </w:pPr>
            <w:r>
              <w:rPr>
                <w:rFonts w:hint="eastAsia" w:ascii="仿宋" w:hAnsi="仿宋" w:eastAsia="仿宋" w:cs="仿宋"/>
                <w:sz w:val="28"/>
                <w:szCs w:val="28"/>
              </w:rPr>
              <w:t>评委对投标人售卖产品管理制度进行综合评议，被评为优的得15-11分，被评为良的得10-6分，被评为一般的得5-0分。</w:t>
            </w:r>
          </w:p>
        </w:tc>
      </w:tr>
      <w:tr w14:paraId="26B7D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665"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14:paraId="06FBE9F8">
            <w:pPr>
              <w:pStyle w:val="8"/>
              <w:bidi w:val="0"/>
              <w:rPr>
                <w:rFonts w:hint="eastAsia" w:ascii="仿宋" w:hAnsi="仿宋" w:eastAsia="仿宋" w:cs="仿宋"/>
                <w:sz w:val="28"/>
                <w:szCs w:val="28"/>
              </w:rPr>
            </w:pPr>
          </w:p>
        </w:tc>
        <w:tc>
          <w:tcPr>
            <w:tcW w:w="727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5B3A81B0">
            <w:pPr>
              <w:pStyle w:val="8"/>
              <w:bidi w:val="0"/>
              <w:rPr>
                <w:rFonts w:hint="eastAsia" w:ascii="仿宋" w:hAnsi="仿宋" w:eastAsia="仿宋" w:cs="仿宋"/>
                <w:sz w:val="28"/>
                <w:szCs w:val="28"/>
              </w:rPr>
            </w:pPr>
            <w:r>
              <w:rPr>
                <w:rFonts w:hint="eastAsia" w:ascii="仿宋" w:hAnsi="仿宋" w:eastAsia="仿宋" w:cs="仿宋"/>
                <w:sz w:val="28"/>
                <w:szCs w:val="28"/>
              </w:rPr>
              <w:t>评委对投标人的技术参数响应情况进行综合评分（15分）</w:t>
            </w:r>
          </w:p>
          <w:p w14:paraId="2F4A6251">
            <w:pPr>
              <w:pStyle w:val="8"/>
              <w:bidi w:val="0"/>
              <w:rPr>
                <w:rFonts w:hint="eastAsia" w:ascii="仿宋" w:hAnsi="仿宋" w:eastAsia="仿宋" w:cs="仿宋"/>
                <w:sz w:val="28"/>
                <w:szCs w:val="28"/>
              </w:rPr>
            </w:pPr>
            <w:r>
              <w:rPr>
                <w:rFonts w:hint="eastAsia" w:ascii="仿宋" w:hAnsi="仿宋" w:eastAsia="仿宋" w:cs="仿宋"/>
                <w:sz w:val="28"/>
                <w:szCs w:val="28"/>
              </w:rPr>
              <w:t>评委对投标人的各项技术参数响应情况进行评议，被评为优的得15-11分，被评为良的得10-6分，被评为一般的得5-0分。</w:t>
            </w:r>
          </w:p>
          <w:p w14:paraId="009BC1FE">
            <w:pPr>
              <w:pStyle w:val="8"/>
              <w:bidi w:val="0"/>
              <w:rPr>
                <w:rFonts w:hint="eastAsia" w:ascii="仿宋" w:hAnsi="仿宋" w:eastAsia="仿宋" w:cs="仿宋"/>
                <w:sz w:val="28"/>
                <w:szCs w:val="28"/>
              </w:rPr>
            </w:pPr>
            <w:r>
              <w:rPr>
                <w:rFonts w:hint="eastAsia" w:ascii="仿宋" w:hAnsi="仿宋" w:eastAsia="仿宋" w:cs="仿宋"/>
                <w:sz w:val="28"/>
                <w:szCs w:val="28"/>
              </w:rPr>
              <w:t>备注：提供自助售货机实物照片、相关功能截图等证明材料并加盖公章。</w:t>
            </w:r>
          </w:p>
        </w:tc>
      </w:tr>
      <w:tr w14:paraId="63B63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jc w:val="center"/>
        </w:trPr>
        <w:tc>
          <w:tcPr>
            <w:tcW w:w="1665" w:type="dxa"/>
            <w:vMerge w:val="continue"/>
            <w:tcBorders>
              <w:top w:val="nil"/>
              <w:left w:val="single" w:color="000000" w:sz="6" w:space="0"/>
              <w:bottom w:val="nil"/>
              <w:right w:val="single" w:color="000000" w:sz="6" w:space="0"/>
            </w:tcBorders>
            <w:shd w:val="clear" w:color="auto" w:fill="D9E6F7"/>
            <w:tcMar>
              <w:top w:w="0" w:type="dxa"/>
              <w:left w:w="105" w:type="dxa"/>
              <w:bottom w:w="0" w:type="dxa"/>
              <w:right w:w="105" w:type="dxa"/>
            </w:tcMar>
            <w:vAlign w:val="center"/>
          </w:tcPr>
          <w:p w14:paraId="495C7461">
            <w:pPr>
              <w:pStyle w:val="8"/>
              <w:bidi w:val="0"/>
              <w:rPr>
                <w:rFonts w:hint="eastAsia" w:ascii="仿宋" w:hAnsi="仿宋" w:eastAsia="仿宋" w:cs="仿宋"/>
                <w:sz w:val="28"/>
                <w:szCs w:val="28"/>
              </w:rPr>
            </w:pPr>
          </w:p>
        </w:tc>
        <w:tc>
          <w:tcPr>
            <w:tcW w:w="7275" w:type="dxa"/>
            <w:tcBorders>
              <w:top w:val="nil"/>
              <w:left w:val="nil"/>
              <w:bottom w:val="single" w:color="000000" w:sz="6" w:space="0"/>
              <w:right w:val="single" w:color="000000" w:sz="6" w:space="0"/>
            </w:tcBorders>
            <w:shd w:val="clear" w:color="auto" w:fill="D9E6F7"/>
            <w:tcMar>
              <w:top w:w="0" w:type="dxa"/>
              <w:left w:w="105" w:type="dxa"/>
              <w:bottom w:w="0" w:type="dxa"/>
              <w:right w:w="105" w:type="dxa"/>
            </w:tcMar>
            <w:vAlign w:val="center"/>
          </w:tcPr>
          <w:p w14:paraId="6CB72382">
            <w:pPr>
              <w:pStyle w:val="8"/>
              <w:bidi w:val="0"/>
              <w:rPr>
                <w:rFonts w:hint="eastAsia" w:ascii="仿宋" w:hAnsi="仿宋" w:eastAsia="仿宋" w:cs="仿宋"/>
                <w:sz w:val="28"/>
                <w:szCs w:val="28"/>
              </w:rPr>
            </w:pPr>
            <w:r>
              <w:rPr>
                <w:rFonts w:hint="eastAsia" w:ascii="仿宋" w:hAnsi="仿宋" w:eastAsia="仿宋" w:cs="仿宋"/>
                <w:sz w:val="28"/>
                <w:szCs w:val="28"/>
              </w:rPr>
              <w:t>评委对投标人的商务条款响应情况进行综合评分（10分）               评委对投标人的售后服务承诺和其它商务条款进行评议。被评为优的得10-8分，被评为良的得7-5分，被评为一般的得4-0分。</w:t>
            </w:r>
          </w:p>
        </w:tc>
      </w:tr>
      <w:tr w14:paraId="32C27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 w:hRule="atLeast"/>
          <w:jc w:val="center"/>
        </w:trPr>
        <w:tc>
          <w:tcPr>
            <w:tcW w:w="1665" w:type="dxa"/>
            <w:vMerge w:val="continue"/>
            <w:tcBorders>
              <w:top w:val="nil"/>
              <w:left w:val="single" w:color="000000" w:sz="6" w:space="0"/>
              <w:bottom w:val="nil"/>
              <w:right w:val="single" w:color="000000" w:sz="6" w:space="0"/>
            </w:tcBorders>
            <w:shd w:val="clear" w:color="auto" w:fill="auto"/>
            <w:tcMar>
              <w:top w:w="0" w:type="dxa"/>
              <w:left w:w="105" w:type="dxa"/>
              <w:bottom w:w="0" w:type="dxa"/>
              <w:right w:w="105" w:type="dxa"/>
            </w:tcMar>
            <w:vAlign w:val="center"/>
          </w:tcPr>
          <w:p w14:paraId="6AA5059B">
            <w:pPr>
              <w:pStyle w:val="8"/>
              <w:bidi w:val="0"/>
              <w:rPr>
                <w:rFonts w:hint="eastAsia" w:ascii="仿宋" w:hAnsi="仿宋" w:eastAsia="仿宋" w:cs="仿宋"/>
                <w:sz w:val="28"/>
                <w:szCs w:val="28"/>
              </w:rPr>
            </w:pPr>
          </w:p>
        </w:tc>
        <w:tc>
          <w:tcPr>
            <w:tcW w:w="727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742A950A">
            <w:pPr>
              <w:pStyle w:val="8"/>
              <w:bidi w:val="0"/>
              <w:rPr>
                <w:rFonts w:hint="eastAsia" w:ascii="仿宋" w:hAnsi="仿宋" w:eastAsia="仿宋" w:cs="仿宋"/>
                <w:sz w:val="28"/>
                <w:szCs w:val="28"/>
              </w:rPr>
            </w:pPr>
            <w:r>
              <w:rPr>
                <w:rFonts w:hint="eastAsia" w:ascii="仿宋" w:hAnsi="仿宋" w:eastAsia="仿宋" w:cs="仿宋"/>
                <w:sz w:val="28"/>
                <w:szCs w:val="28"/>
              </w:rPr>
              <w:t>评委对投标人具备软件著作权的情况进行综合评分（</w:t>
            </w:r>
            <w:r>
              <w:rPr>
                <w:rFonts w:hint="eastAsia" w:ascii="仿宋" w:hAnsi="仿宋" w:eastAsia="仿宋" w:cs="仿宋"/>
                <w:sz w:val="28"/>
                <w:szCs w:val="28"/>
                <w:lang w:val="en-US" w:eastAsia="zh-CN"/>
              </w:rPr>
              <w:t>5</w:t>
            </w:r>
            <w:r>
              <w:rPr>
                <w:rFonts w:hint="eastAsia" w:ascii="仿宋" w:hAnsi="仿宋" w:eastAsia="仿宋" w:cs="仿宋"/>
                <w:sz w:val="28"/>
                <w:szCs w:val="28"/>
              </w:rPr>
              <w:t>分）        </w:t>
            </w:r>
          </w:p>
          <w:p w14:paraId="7302AA54">
            <w:pPr>
              <w:pStyle w:val="8"/>
              <w:bidi w:val="0"/>
              <w:rPr>
                <w:rFonts w:hint="eastAsia" w:ascii="仿宋" w:hAnsi="仿宋" w:eastAsia="仿宋" w:cs="仿宋"/>
                <w:sz w:val="28"/>
                <w:szCs w:val="28"/>
              </w:rPr>
            </w:pPr>
            <w:r>
              <w:rPr>
                <w:rFonts w:hint="eastAsia" w:ascii="仿宋" w:hAnsi="仿宋" w:eastAsia="仿宋" w:cs="仿宋"/>
                <w:sz w:val="28"/>
                <w:szCs w:val="28"/>
              </w:rPr>
              <w:t>评委对投标人具备软件著作权的情况进行评议，提供软件著作权证书复印件并加盖公章，每提供一份得1分，最高5分。</w:t>
            </w:r>
          </w:p>
        </w:tc>
      </w:tr>
      <w:tr w14:paraId="1F8D4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10" w:hRule="atLeast"/>
          <w:jc w:val="center"/>
        </w:trPr>
        <w:tc>
          <w:tcPr>
            <w:tcW w:w="1665" w:type="dxa"/>
            <w:vMerge w:val="continue"/>
            <w:tcBorders>
              <w:top w:val="nil"/>
              <w:left w:val="single" w:color="000000" w:sz="6" w:space="0"/>
              <w:bottom w:val="nil"/>
              <w:right w:val="single" w:color="000000" w:sz="6" w:space="0"/>
            </w:tcBorders>
            <w:shd w:val="clear" w:color="auto" w:fill="D9E6F7"/>
            <w:tcMar>
              <w:top w:w="0" w:type="dxa"/>
              <w:left w:w="105" w:type="dxa"/>
              <w:bottom w:w="0" w:type="dxa"/>
              <w:right w:w="105" w:type="dxa"/>
            </w:tcMar>
            <w:vAlign w:val="center"/>
          </w:tcPr>
          <w:p w14:paraId="0921F5C9">
            <w:pPr>
              <w:pStyle w:val="8"/>
              <w:bidi w:val="0"/>
              <w:rPr>
                <w:rFonts w:hint="eastAsia" w:ascii="仿宋" w:hAnsi="仿宋" w:eastAsia="仿宋" w:cs="仿宋"/>
                <w:sz w:val="28"/>
                <w:szCs w:val="28"/>
              </w:rPr>
            </w:pPr>
          </w:p>
        </w:tc>
        <w:tc>
          <w:tcPr>
            <w:tcW w:w="7275" w:type="dxa"/>
            <w:tcBorders>
              <w:top w:val="nil"/>
              <w:left w:val="nil"/>
              <w:bottom w:val="single" w:color="000000" w:sz="6" w:space="0"/>
              <w:right w:val="single" w:color="000000" w:sz="6" w:space="0"/>
            </w:tcBorders>
            <w:shd w:val="clear" w:color="auto" w:fill="D9E6F7"/>
            <w:tcMar>
              <w:top w:w="0" w:type="dxa"/>
              <w:left w:w="105" w:type="dxa"/>
              <w:bottom w:w="0" w:type="dxa"/>
              <w:right w:w="105" w:type="dxa"/>
            </w:tcMar>
            <w:vAlign w:val="center"/>
          </w:tcPr>
          <w:p w14:paraId="2B1669FB">
            <w:pPr>
              <w:pStyle w:val="8"/>
              <w:bidi w:val="0"/>
              <w:rPr>
                <w:rFonts w:hint="eastAsia" w:ascii="仿宋" w:hAnsi="仿宋" w:eastAsia="仿宋" w:cs="仿宋"/>
                <w:sz w:val="28"/>
                <w:szCs w:val="28"/>
              </w:rPr>
            </w:pPr>
            <w:r>
              <w:rPr>
                <w:rFonts w:hint="eastAsia" w:ascii="仿宋" w:hAnsi="仿宋" w:eastAsia="仿宋" w:cs="仿宋"/>
                <w:sz w:val="28"/>
                <w:szCs w:val="28"/>
              </w:rPr>
              <w:t>评委对投标公司的业绩进行综合评分（15分）        </w:t>
            </w:r>
          </w:p>
          <w:p w14:paraId="26785280">
            <w:pPr>
              <w:pStyle w:val="8"/>
              <w:bidi w:val="0"/>
              <w:rPr>
                <w:rFonts w:hint="eastAsia" w:ascii="仿宋" w:hAnsi="仿宋" w:eastAsia="仿宋" w:cs="仿宋"/>
                <w:sz w:val="28"/>
                <w:szCs w:val="28"/>
              </w:rPr>
            </w:pPr>
            <w:r>
              <w:rPr>
                <w:rFonts w:hint="eastAsia" w:ascii="仿宋" w:hAnsi="仿宋" w:eastAsia="仿宋" w:cs="仿宋"/>
                <w:sz w:val="28"/>
                <w:szCs w:val="28"/>
              </w:rPr>
              <w:t>评委对投标人近两年内业绩进行评议，提供2023年1月1日起医疗器械（含医疗辅助用品）自助售货机服务项目的业绩凭证（合同复印件或发票复印件并加盖公章），每提供一份得1分，最高15分（同一单位的合同按一份计算）。</w:t>
            </w:r>
          </w:p>
        </w:tc>
      </w:tr>
      <w:tr w14:paraId="3FAF7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jc w:val="center"/>
        </w:trPr>
        <w:tc>
          <w:tcPr>
            <w:tcW w:w="1665" w:type="dxa"/>
            <w:tcBorders>
              <w:top w:val="single" w:color="000000" w:sz="6" w:space="0"/>
              <w:left w:val="single" w:color="000000" w:sz="6" w:space="0"/>
              <w:bottom w:val="single" w:color="000000" w:sz="6" w:space="0"/>
              <w:right w:val="single" w:color="000000" w:sz="6" w:space="0"/>
            </w:tcBorders>
            <w:shd w:val="clear" w:color="auto" w:fill="auto"/>
            <w:tcMar>
              <w:top w:w="0" w:type="dxa"/>
              <w:left w:w="105" w:type="dxa"/>
              <w:bottom w:w="0" w:type="dxa"/>
              <w:right w:w="105" w:type="dxa"/>
            </w:tcMar>
            <w:vAlign w:val="center"/>
          </w:tcPr>
          <w:p w14:paraId="740A7528">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价格分</w:t>
            </w:r>
          </w:p>
          <w:p w14:paraId="00C8DCA9">
            <w:pPr>
              <w:pStyle w:val="8"/>
              <w:bidi w:val="0"/>
              <w:ind w:left="0" w:leftChars="0" w:firstLine="0" w:firstLineChars="0"/>
              <w:jc w:val="center"/>
              <w:rPr>
                <w:rFonts w:hint="eastAsia" w:ascii="仿宋" w:hAnsi="仿宋" w:eastAsia="仿宋" w:cs="仿宋"/>
                <w:sz w:val="28"/>
                <w:szCs w:val="28"/>
              </w:rPr>
            </w:pPr>
            <w:r>
              <w:rPr>
                <w:rFonts w:hint="eastAsia" w:ascii="仿宋" w:hAnsi="仿宋" w:eastAsia="仿宋" w:cs="仿宋"/>
                <w:sz w:val="28"/>
                <w:szCs w:val="28"/>
              </w:rPr>
              <w:t>（20分）</w:t>
            </w:r>
          </w:p>
        </w:tc>
        <w:tc>
          <w:tcPr>
            <w:tcW w:w="7275" w:type="dxa"/>
            <w:tcBorders>
              <w:top w:val="nil"/>
              <w:left w:val="nil"/>
              <w:bottom w:val="single" w:color="000000" w:sz="6" w:space="0"/>
              <w:right w:val="single" w:color="000000" w:sz="6" w:space="0"/>
            </w:tcBorders>
            <w:shd w:val="clear" w:color="auto" w:fill="auto"/>
            <w:tcMar>
              <w:top w:w="0" w:type="dxa"/>
              <w:left w:w="105" w:type="dxa"/>
              <w:bottom w:w="0" w:type="dxa"/>
              <w:right w:w="105" w:type="dxa"/>
            </w:tcMar>
            <w:vAlign w:val="center"/>
          </w:tcPr>
          <w:p w14:paraId="46CB862A">
            <w:pPr>
              <w:pStyle w:val="8"/>
              <w:bidi w:val="0"/>
              <w:rPr>
                <w:rFonts w:hint="eastAsia" w:ascii="仿宋" w:hAnsi="仿宋" w:eastAsia="仿宋" w:cs="仿宋"/>
                <w:sz w:val="28"/>
                <w:szCs w:val="28"/>
              </w:rPr>
            </w:pPr>
            <w:r>
              <w:rPr>
                <w:rFonts w:hint="eastAsia" w:ascii="仿宋" w:hAnsi="仿宋" w:eastAsia="仿宋" w:cs="仿宋"/>
                <w:sz w:val="28"/>
                <w:szCs w:val="28"/>
              </w:rPr>
              <w:t>评标基准价=满足采购文件要求且最高的缴纳百分比为评标基准价。                                    </w:t>
            </w:r>
          </w:p>
          <w:p w14:paraId="6EDCB773">
            <w:pPr>
              <w:pStyle w:val="8"/>
              <w:bidi w:val="0"/>
              <w:rPr>
                <w:rFonts w:hint="eastAsia" w:ascii="仿宋" w:hAnsi="仿宋" w:eastAsia="仿宋" w:cs="仿宋"/>
                <w:sz w:val="28"/>
                <w:szCs w:val="28"/>
              </w:rPr>
            </w:pPr>
            <w:r>
              <w:rPr>
                <w:rFonts w:hint="eastAsia" w:ascii="仿宋" w:hAnsi="仿宋" w:eastAsia="仿宋" w:cs="仿宋"/>
                <w:sz w:val="28"/>
                <w:szCs w:val="28"/>
              </w:rPr>
              <w:t>投标报价得分：（参与评审的缴纳百分比/评标基准价）*20%*100</w:t>
            </w:r>
          </w:p>
        </w:tc>
      </w:tr>
      <w:tr w14:paraId="444E6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jc w:val="center"/>
        </w:trPr>
        <w:tc>
          <w:tcPr>
            <w:tcW w:w="1665" w:type="dxa"/>
            <w:tcBorders>
              <w:top w:val="nil"/>
              <w:left w:val="single" w:color="000000" w:sz="6" w:space="0"/>
              <w:bottom w:val="single" w:color="000000" w:sz="6" w:space="0"/>
              <w:right w:val="single" w:color="000000" w:sz="6" w:space="0"/>
            </w:tcBorders>
            <w:shd w:val="clear" w:color="auto" w:fill="D9E6F7"/>
            <w:tcMar>
              <w:top w:w="0" w:type="dxa"/>
              <w:left w:w="105" w:type="dxa"/>
              <w:bottom w:w="0" w:type="dxa"/>
              <w:right w:w="105" w:type="dxa"/>
            </w:tcMar>
            <w:vAlign w:val="center"/>
          </w:tcPr>
          <w:p w14:paraId="7E1C6160">
            <w:pPr>
              <w:pStyle w:val="8"/>
              <w:bidi w:val="0"/>
              <w:rPr>
                <w:rFonts w:hint="eastAsia" w:ascii="仿宋" w:hAnsi="仿宋" w:eastAsia="仿宋" w:cs="仿宋"/>
                <w:sz w:val="28"/>
                <w:szCs w:val="28"/>
              </w:rPr>
            </w:pPr>
            <w:r>
              <w:rPr>
                <w:rFonts w:hint="eastAsia" w:ascii="仿宋" w:hAnsi="仿宋" w:eastAsia="仿宋" w:cs="仿宋"/>
                <w:sz w:val="28"/>
                <w:szCs w:val="28"/>
              </w:rPr>
              <w:t>总分</w:t>
            </w:r>
          </w:p>
        </w:tc>
        <w:tc>
          <w:tcPr>
            <w:tcW w:w="7275" w:type="dxa"/>
            <w:tcBorders>
              <w:top w:val="nil"/>
              <w:left w:val="nil"/>
              <w:bottom w:val="single" w:color="000000" w:sz="6" w:space="0"/>
              <w:right w:val="single" w:color="000000" w:sz="6" w:space="0"/>
            </w:tcBorders>
            <w:shd w:val="clear" w:color="auto" w:fill="D9E6F7"/>
            <w:tcMar>
              <w:top w:w="0" w:type="dxa"/>
              <w:left w:w="105" w:type="dxa"/>
              <w:bottom w:w="0" w:type="dxa"/>
              <w:right w:w="105" w:type="dxa"/>
            </w:tcMar>
            <w:vAlign w:val="center"/>
          </w:tcPr>
          <w:p w14:paraId="6B4B4B3B">
            <w:pPr>
              <w:pStyle w:val="8"/>
              <w:bidi w:val="0"/>
              <w:rPr>
                <w:rFonts w:hint="eastAsia" w:ascii="仿宋" w:hAnsi="仿宋" w:eastAsia="仿宋" w:cs="仿宋"/>
                <w:sz w:val="28"/>
                <w:szCs w:val="28"/>
              </w:rPr>
            </w:pPr>
          </w:p>
        </w:tc>
      </w:tr>
      <w:tr w14:paraId="6E269E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0" w:hRule="atLeast"/>
          <w:jc w:val="center"/>
        </w:trPr>
        <w:tc>
          <w:tcPr>
            <w:tcW w:w="8940" w:type="dxa"/>
            <w:gridSpan w:val="2"/>
            <w:tcBorders>
              <w:top w:val="nil"/>
              <w:left w:val="nil"/>
              <w:bottom w:val="nil"/>
              <w:right w:val="nil"/>
            </w:tcBorders>
            <w:shd w:val="clear" w:color="auto" w:fill="auto"/>
            <w:tcMar>
              <w:top w:w="0" w:type="dxa"/>
              <w:left w:w="105" w:type="dxa"/>
              <w:bottom w:w="0" w:type="dxa"/>
              <w:right w:w="105" w:type="dxa"/>
            </w:tcMar>
            <w:vAlign w:val="center"/>
          </w:tcPr>
          <w:p w14:paraId="3F8836E6">
            <w:pPr>
              <w:pStyle w:val="8"/>
              <w:bidi w:val="0"/>
              <w:rPr>
                <w:rFonts w:hint="eastAsia" w:ascii="仿宋" w:hAnsi="仿宋" w:eastAsia="仿宋" w:cs="仿宋"/>
                <w:sz w:val="28"/>
                <w:szCs w:val="28"/>
              </w:rPr>
            </w:pPr>
            <w:r>
              <w:rPr>
                <w:rFonts w:hint="eastAsia" w:ascii="仿宋" w:hAnsi="仿宋" w:eastAsia="仿宋" w:cs="仿宋"/>
                <w:sz w:val="28"/>
                <w:szCs w:val="28"/>
              </w:rPr>
              <w:t>                                      评委签名：</w:t>
            </w:r>
          </w:p>
        </w:tc>
      </w:tr>
    </w:tbl>
    <w:p w14:paraId="1E924E06">
      <w:pPr>
        <w:pStyle w:val="8"/>
        <w:bidi w:val="0"/>
        <w:rPr>
          <w:rFonts w:hint="eastAsia" w:ascii="仿宋" w:hAnsi="仿宋" w:eastAsia="仿宋" w:cs="仿宋"/>
          <w:sz w:val="28"/>
          <w:szCs w:val="28"/>
        </w:rPr>
      </w:pPr>
      <w:r>
        <w:rPr>
          <w:rFonts w:hint="eastAsia" w:ascii="仿宋" w:hAnsi="仿宋" w:eastAsia="仿宋" w:cs="仿宋"/>
          <w:sz w:val="28"/>
          <w:szCs w:val="28"/>
        </w:rPr>
        <w:t>打分说明：</w:t>
      </w:r>
    </w:p>
    <w:p w14:paraId="44B34EC6">
      <w:pPr>
        <w:pStyle w:val="8"/>
        <w:bidi w:val="0"/>
        <w:rPr>
          <w:rFonts w:hint="eastAsia" w:ascii="仿宋" w:hAnsi="仿宋" w:eastAsia="仿宋" w:cs="仿宋"/>
          <w:sz w:val="28"/>
          <w:szCs w:val="28"/>
        </w:rPr>
      </w:pPr>
      <w:r>
        <w:rPr>
          <w:rFonts w:hint="eastAsia" w:ascii="仿宋" w:hAnsi="仿宋" w:eastAsia="仿宋" w:cs="仿宋"/>
          <w:sz w:val="28"/>
          <w:szCs w:val="28"/>
        </w:rPr>
        <w:t>（1）评委根据评标情况逐栏打分，每栏分值不得超出本栏规定的分值范围，客观分必须统一；</w:t>
      </w:r>
    </w:p>
    <w:p w14:paraId="5E4AAD2B">
      <w:pPr>
        <w:pStyle w:val="8"/>
        <w:bidi w:val="0"/>
        <w:rPr>
          <w:rFonts w:hint="eastAsia" w:ascii="仿宋" w:hAnsi="仿宋" w:eastAsia="仿宋" w:cs="仿宋"/>
          <w:sz w:val="28"/>
          <w:szCs w:val="28"/>
        </w:rPr>
      </w:pPr>
      <w:r>
        <w:rPr>
          <w:rFonts w:hint="eastAsia" w:ascii="仿宋" w:hAnsi="仿宋" w:eastAsia="仿宋" w:cs="仿宋"/>
          <w:sz w:val="28"/>
          <w:szCs w:val="28"/>
        </w:rPr>
        <w:t>（2）各评分因素分值精确到小数点后一位</w:t>
      </w:r>
    </w:p>
    <w:p w14:paraId="0DF1E374">
      <w:pPr>
        <w:pStyle w:val="8"/>
        <w:bidi w:val="0"/>
        <w:rPr>
          <w:rFonts w:hint="eastAsia" w:ascii="仿宋" w:hAnsi="仿宋" w:eastAsia="仿宋" w:cs="仿宋"/>
          <w:sz w:val="28"/>
          <w:szCs w:val="28"/>
        </w:rPr>
      </w:pPr>
    </w:p>
    <w:p w14:paraId="3C5DB8B8">
      <w:pPr>
        <w:pStyle w:val="8"/>
        <w:bidi w:val="0"/>
        <w:rPr>
          <w:rFonts w:hint="eastAsia" w:ascii="仿宋" w:hAnsi="仿宋" w:eastAsia="仿宋" w:cs="仿宋"/>
          <w:sz w:val="28"/>
          <w:szCs w:val="28"/>
        </w:rPr>
      </w:pPr>
    </w:p>
    <w:p w14:paraId="1D11F5FB">
      <w:pPr>
        <w:pStyle w:val="8"/>
        <w:bidi w:val="0"/>
        <w:rPr>
          <w:rFonts w:hint="eastAsia" w:ascii="仿宋" w:hAnsi="仿宋" w:eastAsia="仿宋" w:cs="仿宋"/>
          <w:sz w:val="28"/>
          <w:szCs w:val="28"/>
        </w:rPr>
      </w:pPr>
    </w:p>
    <w:p w14:paraId="02DE3656">
      <w:pPr>
        <w:pStyle w:val="8"/>
        <w:bidi w:val="0"/>
        <w:rPr>
          <w:rFonts w:hint="eastAsia" w:ascii="仿宋" w:hAnsi="仿宋" w:eastAsia="仿宋" w:cs="仿宋"/>
          <w:sz w:val="28"/>
          <w:szCs w:val="28"/>
        </w:rPr>
      </w:pPr>
    </w:p>
    <w:p w14:paraId="4DBD8989">
      <w:pPr>
        <w:pStyle w:val="8"/>
        <w:bidi w:val="0"/>
        <w:rPr>
          <w:rFonts w:hint="eastAsia" w:ascii="仿宋" w:hAnsi="仿宋" w:eastAsia="仿宋" w:cs="仿宋"/>
          <w:sz w:val="28"/>
          <w:szCs w:val="28"/>
        </w:rPr>
      </w:pPr>
    </w:p>
    <w:p w14:paraId="065452AC">
      <w:pPr>
        <w:pStyle w:val="8"/>
        <w:bidi w:val="0"/>
        <w:rPr>
          <w:rFonts w:hint="eastAsia" w:ascii="仿宋" w:hAnsi="仿宋" w:eastAsia="仿宋" w:cs="仿宋"/>
          <w:sz w:val="28"/>
          <w:szCs w:val="28"/>
        </w:rPr>
      </w:pPr>
    </w:p>
    <w:p w14:paraId="6EC7D509">
      <w:pPr>
        <w:pStyle w:val="8"/>
        <w:bidi w:val="0"/>
        <w:rPr>
          <w:rFonts w:hint="eastAsia" w:ascii="仿宋" w:hAnsi="仿宋" w:eastAsia="仿宋" w:cs="仿宋"/>
          <w:sz w:val="28"/>
          <w:szCs w:val="28"/>
        </w:rPr>
      </w:pPr>
    </w:p>
    <w:p w14:paraId="2E59EAD8">
      <w:pPr>
        <w:pStyle w:val="8"/>
        <w:bidi w:val="0"/>
        <w:rPr>
          <w:rFonts w:hint="eastAsia" w:ascii="仿宋" w:hAnsi="仿宋" w:eastAsia="仿宋" w:cs="仿宋"/>
          <w:sz w:val="28"/>
          <w:szCs w:val="28"/>
        </w:rPr>
      </w:pPr>
    </w:p>
    <w:p w14:paraId="3CC4DC16">
      <w:pPr>
        <w:pStyle w:val="8"/>
        <w:bidi w:val="0"/>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第五部分  投标文件格式</w:t>
      </w:r>
    </w:p>
    <w:p w14:paraId="392C9BEC">
      <w:pPr>
        <w:pStyle w:val="8"/>
        <w:bidi w:val="0"/>
        <w:rPr>
          <w:rFonts w:hint="eastAsia" w:ascii="仿宋" w:hAnsi="仿宋" w:eastAsia="仿宋" w:cs="仿宋"/>
          <w:sz w:val="28"/>
          <w:szCs w:val="28"/>
        </w:rPr>
      </w:pPr>
      <w:r>
        <w:rPr>
          <w:rFonts w:hint="eastAsia" w:ascii="仿宋" w:hAnsi="仿宋" w:eastAsia="仿宋" w:cs="仿宋"/>
          <w:sz w:val="28"/>
          <w:szCs w:val="28"/>
        </w:rPr>
        <w:t> </w:t>
      </w:r>
    </w:p>
    <w:p w14:paraId="5708DA95">
      <w:pPr>
        <w:pStyle w:val="8"/>
        <w:bidi w:val="0"/>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投标人（盖公章有效）：</w:t>
      </w:r>
    </w:p>
    <w:tbl>
      <w:tblPr>
        <w:tblStyle w:val="5"/>
        <w:tblW w:w="892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4980"/>
        <w:gridCol w:w="3945"/>
      </w:tblGrid>
      <w:tr w14:paraId="71D997C2">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trHeight w:val="855" w:hRule="atLeast"/>
        </w:trPr>
        <w:tc>
          <w:tcPr>
            <w:tcW w:w="4980" w:type="dxa"/>
            <w:tcBorders>
              <w:top w:val="single" w:color="auto" w:sz="6" w:space="0"/>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786FAD1C">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名称</w:t>
            </w:r>
          </w:p>
        </w:tc>
        <w:tc>
          <w:tcPr>
            <w:tcW w:w="3945" w:type="dxa"/>
            <w:tcBorders>
              <w:top w:val="single" w:color="auto" w:sz="6" w:space="0"/>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6B0D844A">
            <w:pPr>
              <w:pStyle w:val="8"/>
              <w:bidi w:val="0"/>
              <w:rPr>
                <w:rFonts w:hint="eastAsia" w:ascii="仿宋" w:hAnsi="仿宋" w:eastAsia="仿宋" w:cs="仿宋"/>
                <w:sz w:val="28"/>
                <w:szCs w:val="28"/>
              </w:rPr>
            </w:pPr>
            <w:r>
              <w:rPr>
                <w:rFonts w:hint="eastAsia" w:ascii="仿宋" w:hAnsi="仿宋" w:eastAsia="仿宋" w:cs="仿宋"/>
                <w:sz w:val="28"/>
                <w:szCs w:val="28"/>
              </w:rPr>
              <w:t>页    码</w:t>
            </w:r>
          </w:p>
        </w:tc>
      </w:tr>
      <w:tr w14:paraId="67545F8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5423FEC1">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1、投标函</w:t>
            </w:r>
          </w:p>
        </w:tc>
        <w:tc>
          <w:tcPr>
            <w:tcW w:w="3945"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554399F3">
            <w:pPr>
              <w:pStyle w:val="8"/>
              <w:bidi w:val="0"/>
              <w:rPr>
                <w:rFonts w:hint="eastAsia" w:ascii="仿宋" w:hAnsi="仿宋" w:eastAsia="仿宋" w:cs="仿宋"/>
                <w:sz w:val="28"/>
                <w:szCs w:val="28"/>
              </w:rPr>
            </w:pPr>
          </w:p>
        </w:tc>
      </w:tr>
      <w:tr w14:paraId="5E0EE6EA">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310DEED4">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2、报价一览表</w:t>
            </w:r>
          </w:p>
        </w:tc>
        <w:tc>
          <w:tcPr>
            <w:tcW w:w="3945"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62E86037">
            <w:pPr>
              <w:pStyle w:val="8"/>
              <w:bidi w:val="0"/>
              <w:rPr>
                <w:rFonts w:hint="eastAsia" w:ascii="仿宋" w:hAnsi="仿宋" w:eastAsia="仿宋" w:cs="仿宋"/>
                <w:sz w:val="28"/>
                <w:szCs w:val="28"/>
              </w:rPr>
            </w:pPr>
          </w:p>
        </w:tc>
      </w:tr>
      <w:tr w14:paraId="180B03B0">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1AC3B191">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3、技术参数响应表及商务条款响应表</w:t>
            </w:r>
          </w:p>
        </w:tc>
        <w:tc>
          <w:tcPr>
            <w:tcW w:w="3945"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5063A6C8">
            <w:pPr>
              <w:pStyle w:val="8"/>
              <w:bidi w:val="0"/>
              <w:rPr>
                <w:rFonts w:hint="eastAsia" w:ascii="仿宋" w:hAnsi="仿宋" w:eastAsia="仿宋" w:cs="仿宋"/>
                <w:sz w:val="28"/>
                <w:szCs w:val="28"/>
              </w:rPr>
            </w:pPr>
          </w:p>
        </w:tc>
      </w:tr>
      <w:tr w14:paraId="118B0783">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1B65719F">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4、服务销售业绩表</w:t>
            </w:r>
          </w:p>
        </w:tc>
        <w:tc>
          <w:tcPr>
            <w:tcW w:w="3945"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61A8BC25">
            <w:pPr>
              <w:pStyle w:val="8"/>
              <w:bidi w:val="0"/>
              <w:rPr>
                <w:rFonts w:hint="eastAsia" w:ascii="仿宋" w:hAnsi="仿宋" w:eastAsia="仿宋" w:cs="仿宋"/>
                <w:sz w:val="28"/>
                <w:szCs w:val="28"/>
              </w:rPr>
            </w:pPr>
          </w:p>
        </w:tc>
      </w:tr>
      <w:tr w14:paraId="12685407">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7A3953F7">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5、资格证明文件（营业执照、法定代表人授权书、合格投标人的资格承诺书和相关资质证明）</w:t>
            </w:r>
          </w:p>
        </w:tc>
        <w:tc>
          <w:tcPr>
            <w:tcW w:w="3945"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224428EE">
            <w:pPr>
              <w:pStyle w:val="8"/>
              <w:bidi w:val="0"/>
              <w:rPr>
                <w:rFonts w:hint="eastAsia" w:ascii="仿宋" w:hAnsi="仿宋" w:eastAsia="仿宋" w:cs="仿宋"/>
                <w:sz w:val="28"/>
                <w:szCs w:val="28"/>
              </w:rPr>
            </w:pPr>
          </w:p>
        </w:tc>
      </w:tr>
      <w:tr w14:paraId="34F65241">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44949841">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6、评分表要求或投标人认为需要提供的其它资料</w:t>
            </w:r>
          </w:p>
        </w:tc>
        <w:tc>
          <w:tcPr>
            <w:tcW w:w="3945"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650BA55B">
            <w:pPr>
              <w:pStyle w:val="8"/>
              <w:bidi w:val="0"/>
              <w:rPr>
                <w:rFonts w:hint="eastAsia" w:ascii="仿宋" w:hAnsi="仿宋" w:eastAsia="仿宋" w:cs="仿宋"/>
                <w:sz w:val="28"/>
                <w:szCs w:val="28"/>
              </w:rPr>
            </w:pPr>
          </w:p>
        </w:tc>
      </w:tr>
      <w:tr w14:paraId="5147ED55">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021548FB">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7、投标人承诺与声明</w:t>
            </w:r>
          </w:p>
        </w:tc>
        <w:tc>
          <w:tcPr>
            <w:tcW w:w="3945" w:type="dxa"/>
            <w:tcBorders>
              <w:top w:val="nil"/>
              <w:left w:val="single" w:color="auto" w:sz="6" w:space="0"/>
              <w:bottom w:val="single" w:color="auto" w:sz="6" w:space="0"/>
              <w:right w:val="single" w:color="auto" w:sz="6" w:space="0"/>
            </w:tcBorders>
            <w:shd w:val="clear" w:color="auto" w:fill="FFFFFF"/>
            <w:tcMar>
              <w:top w:w="0" w:type="dxa"/>
              <w:left w:w="105" w:type="dxa"/>
              <w:bottom w:w="0" w:type="dxa"/>
              <w:right w:w="105" w:type="dxa"/>
            </w:tcMar>
            <w:vAlign w:val="center"/>
          </w:tcPr>
          <w:p w14:paraId="42A89CD0">
            <w:pPr>
              <w:pStyle w:val="8"/>
              <w:bidi w:val="0"/>
              <w:rPr>
                <w:rFonts w:hint="eastAsia" w:ascii="仿宋" w:hAnsi="仿宋" w:eastAsia="仿宋" w:cs="仿宋"/>
                <w:sz w:val="28"/>
                <w:szCs w:val="28"/>
              </w:rPr>
            </w:pPr>
          </w:p>
        </w:tc>
      </w:tr>
      <w:tr w14:paraId="4DBD44FC">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855" w:hRule="atLeast"/>
        </w:trPr>
        <w:tc>
          <w:tcPr>
            <w:tcW w:w="4980"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2B7DF66E">
            <w:pPr>
              <w:pStyle w:val="8"/>
              <w:bidi w:val="0"/>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8、廉洁承诺书</w:t>
            </w:r>
          </w:p>
        </w:tc>
        <w:tc>
          <w:tcPr>
            <w:tcW w:w="3945" w:type="dxa"/>
            <w:tcBorders>
              <w:top w:val="nil"/>
              <w:left w:val="single" w:color="auto" w:sz="6" w:space="0"/>
              <w:bottom w:val="single" w:color="auto" w:sz="6" w:space="0"/>
              <w:right w:val="single" w:color="auto" w:sz="6" w:space="0"/>
            </w:tcBorders>
            <w:shd w:val="clear" w:color="auto" w:fill="D9E6F7"/>
            <w:tcMar>
              <w:top w:w="0" w:type="dxa"/>
              <w:left w:w="105" w:type="dxa"/>
              <w:bottom w:w="0" w:type="dxa"/>
              <w:right w:w="105" w:type="dxa"/>
            </w:tcMar>
            <w:vAlign w:val="center"/>
          </w:tcPr>
          <w:p w14:paraId="55E0FAE0">
            <w:pPr>
              <w:pStyle w:val="8"/>
              <w:bidi w:val="0"/>
              <w:rPr>
                <w:rFonts w:hint="eastAsia" w:ascii="仿宋" w:hAnsi="仿宋" w:eastAsia="仿宋" w:cs="仿宋"/>
                <w:sz w:val="28"/>
                <w:szCs w:val="28"/>
              </w:rPr>
            </w:pPr>
          </w:p>
        </w:tc>
      </w:tr>
    </w:tbl>
    <w:p w14:paraId="3C29CF0E">
      <w:pPr>
        <w:pStyle w:val="8"/>
        <w:bidi w:val="0"/>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IxODU4Yzc1OTBlNTk3M2E3MTJhNTk5NGUwZTIwMjEifQ=="/>
  </w:docVars>
  <w:rsids>
    <w:rsidRoot w:val="00000000"/>
    <w:rsid w:val="06DB09C1"/>
    <w:rsid w:val="0B515577"/>
    <w:rsid w:val="0B5D35F6"/>
    <w:rsid w:val="2DD32D68"/>
    <w:rsid w:val="317436AC"/>
    <w:rsid w:val="3C2B08B1"/>
    <w:rsid w:val="748C26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0"/>
    <w:pPr>
      <w:widowControl/>
      <w:spacing w:beforeLines="50" w:after="120" w:line="360" w:lineRule="auto"/>
      <w:ind w:firstLine="200" w:firstLineChars="200"/>
    </w:pPr>
    <w:rPr>
      <w:rFonts w:ascii="Arial" w:hAnsi="Arial" w:cs="Times New Roman"/>
      <w:kern w:val="0"/>
      <w:sz w:val="24"/>
      <w:szCs w:val="20"/>
    </w:rPr>
  </w:style>
  <w:style w:type="paragraph" w:customStyle="1" w:styleId="3">
    <w:name w:val="Default"/>
    <w:autoRedefine/>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标准正文"/>
    <w:basedOn w:val="1"/>
    <w:autoRedefine/>
    <w:qFormat/>
    <w:uiPriority w:val="0"/>
    <w:pPr>
      <w:tabs>
        <w:tab w:val="left" w:pos="900"/>
        <w:tab w:val="left" w:pos="1620"/>
      </w:tabs>
      <w:spacing w:line="300" w:lineRule="auto"/>
      <w:ind w:firstLine="538"/>
    </w:pPr>
    <w:rPr>
      <w:rFonts w:ascii="仿宋_GB2312" w:hAnsi="宋体" w:eastAsia="仿宋_GB2312"/>
      <w:kern w:val="0"/>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4112</Words>
  <Characters>4242</Characters>
  <Lines>0</Lines>
  <Paragraphs>0</Paragraphs>
  <TotalTime>30</TotalTime>
  <ScaleCrop>false</ScaleCrop>
  <LinksUpToDate>false</LinksUpToDate>
  <CharactersWithSpaces>4432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2024-09-10T08:25:00Z</dcterms:created>
  <dc:creator>Administrator</dc:creator>
  <cp:lastModifiedBy>WPS_1650610712</cp:lastModifiedBy>
  <dcterms:modified xsi:type="dcterms:W3CDTF">2024-09-20T06:47:09Z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C405D6EB12C6452F8188AD24E6265763_12</vt:lpwstr>
  </property>
</Properties>
</file>